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FCF5FD" w14:textId="77777777" w:rsidR="004950F8" w:rsidRPr="007755C0" w:rsidRDefault="00144BDE" w:rsidP="004950F8">
      <w:pPr>
        <w:pStyle w:val="xl38"/>
        <w:pBdr>
          <w:bottom w:val="none" w:sz="0" w:space="0" w:color="auto"/>
        </w:pBdr>
        <w:spacing w:before="0" w:beforeAutospacing="0" w:after="0" w:afterAutospacing="0"/>
        <w:rPr>
          <w:rFonts w:ascii="Arial" w:eastAsia="Times New Roman" w:hAnsi="Arial" w:cs="Arial"/>
          <w:snapToGrid w:val="0"/>
          <w:color w:val="262626" w:themeColor="text1" w:themeTint="D9"/>
          <w:sz w:val="22"/>
          <w:szCs w:val="22"/>
          <w:lang w:val="sk-SK"/>
        </w:rPr>
      </w:pPr>
      <w:r w:rsidRPr="007755C0">
        <w:rPr>
          <w:rFonts w:ascii="Arial" w:eastAsia="Times New Roman" w:hAnsi="Arial" w:cs="Arial"/>
          <w:snapToGrid w:val="0"/>
          <w:color w:val="262626" w:themeColor="text1" w:themeTint="D9"/>
          <w:sz w:val="22"/>
          <w:szCs w:val="22"/>
          <w:lang w:val="sk-SK"/>
        </w:rPr>
        <w:t>1.VŠEOBECNÉ ÚDAJE</w:t>
      </w:r>
    </w:p>
    <w:p w14:paraId="5B75ABF3" w14:textId="77777777" w:rsidR="004950F8" w:rsidRPr="007755C0" w:rsidRDefault="004950F8" w:rsidP="004950F8">
      <w:pPr>
        <w:rPr>
          <w:rFonts w:ascii="Arial" w:hAnsi="Arial" w:cs="Arial"/>
          <w:color w:val="262626" w:themeColor="text1" w:themeTint="D9"/>
          <w:szCs w:val="22"/>
        </w:rPr>
      </w:pPr>
      <w:r w:rsidRPr="007755C0">
        <w:rPr>
          <w:rFonts w:ascii="Arial" w:hAnsi="Arial" w:cs="Arial"/>
          <w:b/>
          <w:bCs/>
          <w:i/>
          <w:iCs/>
          <w:color w:val="262626" w:themeColor="text1" w:themeTint="D9"/>
          <w:szCs w:val="22"/>
        </w:rPr>
        <w:t>1.1 Identifikačné  údaje  stavby</w:t>
      </w:r>
    </w:p>
    <w:p w14:paraId="594DADCA" w14:textId="1409F1FD" w:rsidR="00495905" w:rsidRPr="007755C0" w:rsidRDefault="00423837" w:rsidP="00495905">
      <w:pPr>
        <w:pStyle w:val="Standard"/>
        <w:ind w:left="2124" w:hanging="2124"/>
        <w:rPr>
          <w:rFonts w:asciiTheme="minorBidi" w:hAnsiTheme="minorBidi" w:cstheme="minorBidi"/>
          <w:b/>
          <w:bCs/>
          <w:color w:val="595959" w:themeColor="text1" w:themeTint="A6"/>
          <w:szCs w:val="22"/>
        </w:rPr>
      </w:pPr>
      <w:r w:rsidRPr="007755C0">
        <w:rPr>
          <w:rFonts w:asciiTheme="minorBidi" w:hAnsiTheme="minorBidi" w:cstheme="minorBidi"/>
          <w:color w:val="595959" w:themeColor="text1" w:themeTint="A6"/>
          <w:szCs w:val="22"/>
        </w:rPr>
        <w:t xml:space="preserve">Názov stavby: </w:t>
      </w:r>
      <w:r w:rsidRPr="007755C0">
        <w:rPr>
          <w:rFonts w:asciiTheme="minorBidi" w:hAnsiTheme="minorBidi" w:cstheme="minorBidi"/>
          <w:color w:val="595959" w:themeColor="text1" w:themeTint="A6"/>
          <w:szCs w:val="22"/>
        </w:rPr>
        <w:tab/>
      </w:r>
      <w:r w:rsidR="009C7E4E">
        <w:rPr>
          <w:rFonts w:asciiTheme="minorBidi" w:hAnsiTheme="minorBidi" w:cstheme="minorBidi"/>
          <w:b/>
          <w:bCs/>
          <w:color w:val="595959" w:themeColor="text1" w:themeTint="A6"/>
          <w:szCs w:val="22"/>
        </w:rPr>
        <w:t>REVITALIZÁCIA SKLÁRSTVA</w:t>
      </w:r>
      <w:r w:rsidR="00495905" w:rsidRPr="007755C0">
        <w:rPr>
          <w:rFonts w:asciiTheme="minorBidi" w:hAnsiTheme="minorBidi" w:cstheme="minorBidi"/>
          <w:b/>
          <w:bCs/>
          <w:color w:val="595959" w:themeColor="text1" w:themeTint="A6"/>
          <w:szCs w:val="22"/>
        </w:rPr>
        <w:t xml:space="preserve"> </w:t>
      </w:r>
    </w:p>
    <w:p w14:paraId="4C52649D" w14:textId="6D4DB213" w:rsidR="00423837" w:rsidRPr="007755C0" w:rsidRDefault="00495905" w:rsidP="00A81B37">
      <w:pPr>
        <w:pStyle w:val="Standard"/>
        <w:ind w:left="2124" w:hanging="2124"/>
        <w:rPr>
          <w:rFonts w:asciiTheme="minorBidi" w:hAnsiTheme="minorBidi" w:cstheme="minorBidi"/>
          <w:b/>
          <w:bCs/>
          <w:color w:val="595959" w:themeColor="text1" w:themeTint="A6"/>
          <w:szCs w:val="22"/>
        </w:rPr>
      </w:pPr>
      <w:r w:rsidRPr="007755C0">
        <w:rPr>
          <w:rFonts w:asciiTheme="minorBidi" w:hAnsiTheme="minorBidi" w:cstheme="minorBidi"/>
          <w:b/>
          <w:bCs/>
          <w:color w:val="595959" w:themeColor="text1" w:themeTint="A6"/>
          <w:szCs w:val="22"/>
        </w:rPr>
        <w:t xml:space="preserve">                                  </w:t>
      </w:r>
      <w:r w:rsidR="009C7E4E">
        <w:rPr>
          <w:rFonts w:asciiTheme="minorBidi" w:hAnsiTheme="minorBidi" w:cstheme="minorBidi"/>
          <w:b/>
          <w:bCs/>
          <w:color w:val="595959" w:themeColor="text1" w:themeTint="A6"/>
          <w:szCs w:val="22"/>
        </w:rPr>
        <w:t>MODERNÉ VZDELÁVANIE V POĽNOHOSPODÁRSTVE A LESNÍCTVE</w:t>
      </w:r>
    </w:p>
    <w:p w14:paraId="732A4027" w14:textId="2E071E5A" w:rsidR="009C7E4E" w:rsidRDefault="009C7E4E" w:rsidP="009C7E4E">
      <w:pPr>
        <w:pStyle w:val="Standard"/>
        <w:rPr>
          <w:rFonts w:asciiTheme="minorBidi" w:hAnsiTheme="minorBidi" w:cstheme="minorBidi"/>
          <w:color w:val="595959" w:themeColor="text1" w:themeTint="A6"/>
          <w:szCs w:val="22"/>
        </w:rPr>
      </w:pPr>
      <w:r>
        <w:rPr>
          <w:rFonts w:asciiTheme="minorBidi" w:hAnsiTheme="minorBidi" w:cstheme="minorBidi"/>
          <w:color w:val="595959" w:themeColor="text1" w:themeTint="A6"/>
          <w:szCs w:val="22"/>
        </w:rPr>
        <w:t>Objekt                        SO  01  REVITALIZÁCIA   SKLARSTVA</w:t>
      </w:r>
    </w:p>
    <w:p w14:paraId="0FEAC4FD" w14:textId="3436BE6C" w:rsidR="00423837" w:rsidRPr="007755C0" w:rsidRDefault="00423837" w:rsidP="009C7E4E">
      <w:pPr>
        <w:pStyle w:val="Standard"/>
        <w:rPr>
          <w:rFonts w:asciiTheme="minorBidi" w:hAnsiTheme="minorBidi" w:cstheme="minorBidi"/>
          <w:color w:val="595959" w:themeColor="text1" w:themeTint="A6"/>
          <w:szCs w:val="22"/>
        </w:rPr>
      </w:pPr>
      <w:r w:rsidRPr="007755C0">
        <w:rPr>
          <w:rFonts w:asciiTheme="minorBidi" w:hAnsiTheme="minorBidi" w:cstheme="minorBidi"/>
          <w:color w:val="595959" w:themeColor="text1" w:themeTint="A6"/>
          <w:szCs w:val="22"/>
        </w:rPr>
        <w:t>Miesto stavby:</w:t>
      </w:r>
      <w:r w:rsidRPr="007755C0">
        <w:rPr>
          <w:rFonts w:asciiTheme="minorBidi" w:hAnsiTheme="minorBidi" w:cstheme="minorBidi"/>
          <w:color w:val="595959" w:themeColor="text1" w:themeTint="A6"/>
          <w:szCs w:val="22"/>
        </w:rPr>
        <w:tab/>
      </w:r>
      <w:r w:rsidRPr="007755C0">
        <w:rPr>
          <w:rFonts w:asciiTheme="minorBidi" w:hAnsiTheme="minorBidi" w:cstheme="minorBidi"/>
          <w:color w:val="595959" w:themeColor="text1" w:themeTint="A6"/>
          <w:szCs w:val="22"/>
        </w:rPr>
        <w:tab/>
      </w:r>
      <w:r w:rsidR="009C7E4E">
        <w:rPr>
          <w:rFonts w:asciiTheme="minorBidi" w:hAnsiTheme="minorBidi" w:cstheme="minorBidi"/>
          <w:color w:val="595959" w:themeColor="text1" w:themeTint="A6"/>
          <w:szCs w:val="22"/>
        </w:rPr>
        <w:t xml:space="preserve">p.č.2343/2, </w:t>
      </w:r>
      <w:proofErr w:type="spellStart"/>
      <w:r w:rsidR="009C7E4E">
        <w:rPr>
          <w:rFonts w:asciiTheme="minorBidi" w:hAnsiTheme="minorBidi" w:cstheme="minorBidi"/>
          <w:color w:val="595959" w:themeColor="text1" w:themeTint="A6"/>
          <w:szCs w:val="22"/>
        </w:rPr>
        <w:t>k.ú</w:t>
      </w:r>
      <w:proofErr w:type="spellEnd"/>
      <w:r w:rsidR="009C7E4E">
        <w:rPr>
          <w:rFonts w:asciiTheme="minorBidi" w:hAnsiTheme="minorBidi" w:cstheme="minorBidi"/>
          <w:color w:val="595959" w:themeColor="text1" w:themeTint="A6"/>
          <w:szCs w:val="22"/>
        </w:rPr>
        <w:t>. POLTÁR</w:t>
      </w:r>
    </w:p>
    <w:p w14:paraId="3C93CB3E" w14:textId="6AE62F1B" w:rsidR="00423837" w:rsidRPr="007755C0" w:rsidRDefault="00423837" w:rsidP="00495905">
      <w:pPr>
        <w:pStyle w:val="Standard"/>
        <w:rPr>
          <w:rFonts w:asciiTheme="minorBidi" w:hAnsiTheme="minorBidi" w:cstheme="minorBidi"/>
          <w:color w:val="595959" w:themeColor="text1" w:themeTint="A6"/>
          <w:szCs w:val="22"/>
        </w:rPr>
      </w:pPr>
      <w:r w:rsidRPr="007755C0">
        <w:rPr>
          <w:rFonts w:asciiTheme="minorBidi" w:hAnsiTheme="minorBidi" w:cstheme="minorBidi"/>
          <w:color w:val="595959" w:themeColor="text1" w:themeTint="A6"/>
          <w:szCs w:val="22"/>
        </w:rPr>
        <w:t>Okres:</w:t>
      </w:r>
      <w:r w:rsidRPr="007755C0">
        <w:rPr>
          <w:rFonts w:asciiTheme="minorBidi" w:hAnsiTheme="minorBidi" w:cstheme="minorBidi"/>
          <w:color w:val="595959" w:themeColor="text1" w:themeTint="A6"/>
          <w:szCs w:val="22"/>
        </w:rPr>
        <w:tab/>
      </w:r>
      <w:r w:rsidRPr="007755C0">
        <w:rPr>
          <w:rFonts w:asciiTheme="minorBidi" w:hAnsiTheme="minorBidi" w:cstheme="minorBidi"/>
          <w:color w:val="595959" w:themeColor="text1" w:themeTint="A6"/>
          <w:szCs w:val="22"/>
        </w:rPr>
        <w:tab/>
      </w:r>
      <w:r w:rsidRPr="007755C0">
        <w:rPr>
          <w:rFonts w:asciiTheme="minorBidi" w:hAnsiTheme="minorBidi" w:cstheme="minorBidi"/>
          <w:color w:val="595959" w:themeColor="text1" w:themeTint="A6"/>
          <w:szCs w:val="22"/>
        </w:rPr>
        <w:tab/>
      </w:r>
      <w:r w:rsidR="009C7E4E">
        <w:rPr>
          <w:rFonts w:asciiTheme="minorBidi" w:hAnsiTheme="minorBidi" w:cstheme="minorBidi"/>
          <w:color w:val="595959" w:themeColor="text1" w:themeTint="A6"/>
          <w:szCs w:val="22"/>
        </w:rPr>
        <w:t>POLTÁR</w:t>
      </w:r>
    </w:p>
    <w:p w14:paraId="0CE8DF3F" w14:textId="5568B087" w:rsidR="00423837" w:rsidRPr="007755C0" w:rsidRDefault="00423837" w:rsidP="00495905">
      <w:pPr>
        <w:pStyle w:val="Standard"/>
        <w:rPr>
          <w:rFonts w:asciiTheme="minorBidi" w:hAnsiTheme="minorBidi" w:cstheme="minorBidi"/>
          <w:color w:val="595959" w:themeColor="text1" w:themeTint="A6"/>
          <w:szCs w:val="22"/>
        </w:rPr>
      </w:pPr>
      <w:r w:rsidRPr="007755C0">
        <w:rPr>
          <w:rFonts w:asciiTheme="minorBidi" w:hAnsiTheme="minorBidi" w:cstheme="minorBidi"/>
          <w:color w:val="595959" w:themeColor="text1" w:themeTint="A6"/>
          <w:szCs w:val="22"/>
        </w:rPr>
        <w:t>Kraj:</w:t>
      </w:r>
      <w:r w:rsidRPr="007755C0">
        <w:rPr>
          <w:rFonts w:asciiTheme="minorBidi" w:hAnsiTheme="minorBidi" w:cstheme="minorBidi"/>
          <w:color w:val="595959" w:themeColor="text1" w:themeTint="A6"/>
          <w:szCs w:val="22"/>
        </w:rPr>
        <w:tab/>
      </w:r>
      <w:r w:rsidRPr="007755C0">
        <w:rPr>
          <w:rFonts w:asciiTheme="minorBidi" w:hAnsiTheme="minorBidi" w:cstheme="minorBidi"/>
          <w:color w:val="595959" w:themeColor="text1" w:themeTint="A6"/>
          <w:szCs w:val="22"/>
        </w:rPr>
        <w:tab/>
      </w:r>
      <w:r w:rsidRPr="007755C0">
        <w:rPr>
          <w:rFonts w:asciiTheme="minorBidi" w:hAnsiTheme="minorBidi" w:cstheme="minorBidi"/>
          <w:color w:val="595959" w:themeColor="text1" w:themeTint="A6"/>
          <w:szCs w:val="22"/>
        </w:rPr>
        <w:tab/>
      </w:r>
      <w:r w:rsidR="00495905" w:rsidRPr="007755C0">
        <w:rPr>
          <w:rFonts w:asciiTheme="minorBidi" w:hAnsiTheme="minorBidi" w:cstheme="minorBidi"/>
          <w:color w:val="595959" w:themeColor="text1" w:themeTint="A6"/>
          <w:szCs w:val="22"/>
        </w:rPr>
        <w:t>BANSKOBYSTRICKÝ</w:t>
      </w:r>
    </w:p>
    <w:p w14:paraId="7A4B51A8" w14:textId="63756176" w:rsidR="00495905" w:rsidRPr="007755C0" w:rsidRDefault="00423837" w:rsidP="00495905">
      <w:pPr>
        <w:pStyle w:val="Standard"/>
        <w:rPr>
          <w:rFonts w:asciiTheme="minorBidi" w:hAnsiTheme="minorBidi" w:cstheme="minorBidi"/>
          <w:color w:val="595959" w:themeColor="text1" w:themeTint="A6"/>
          <w:szCs w:val="22"/>
        </w:rPr>
      </w:pPr>
      <w:r w:rsidRPr="007755C0">
        <w:rPr>
          <w:rFonts w:asciiTheme="minorBidi" w:hAnsiTheme="minorBidi" w:cstheme="minorBidi"/>
          <w:color w:val="595959" w:themeColor="text1" w:themeTint="A6"/>
          <w:szCs w:val="22"/>
        </w:rPr>
        <w:t>Investor:</w:t>
      </w:r>
      <w:r w:rsidRPr="007755C0">
        <w:rPr>
          <w:rFonts w:asciiTheme="minorBidi" w:hAnsiTheme="minorBidi" w:cstheme="minorBidi"/>
          <w:color w:val="595959" w:themeColor="text1" w:themeTint="A6"/>
          <w:szCs w:val="22"/>
        </w:rPr>
        <w:tab/>
      </w:r>
      <w:r w:rsidRPr="007755C0">
        <w:rPr>
          <w:rFonts w:asciiTheme="minorBidi" w:hAnsiTheme="minorBidi" w:cstheme="minorBidi"/>
          <w:color w:val="595959" w:themeColor="text1" w:themeTint="A6"/>
          <w:szCs w:val="22"/>
        </w:rPr>
        <w:tab/>
      </w:r>
      <w:r w:rsidR="009C7E4E">
        <w:rPr>
          <w:rFonts w:asciiTheme="minorBidi" w:hAnsiTheme="minorBidi" w:cstheme="minorBidi"/>
          <w:color w:val="595959" w:themeColor="text1" w:themeTint="A6"/>
          <w:szCs w:val="22"/>
        </w:rPr>
        <w:t>BANSKOBYSTRICKÝ SAMOSPRÁVNY KRAJ</w:t>
      </w:r>
    </w:p>
    <w:p w14:paraId="5CC91F92" w14:textId="1D189836" w:rsidR="00423837" w:rsidRPr="007755C0" w:rsidRDefault="009C7E4E" w:rsidP="00A81B37">
      <w:pPr>
        <w:pStyle w:val="Standard"/>
        <w:rPr>
          <w:rFonts w:asciiTheme="minorBidi" w:hAnsiTheme="minorBidi" w:cstheme="minorBidi"/>
          <w:color w:val="595959" w:themeColor="text1" w:themeTint="A6"/>
          <w:szCs w:val="22"/>
        </w:rPr>
      </w:pPr>
      <w:r>
        <w:rPr>
          <w:rFonts w:asciiTheme="minorBidi" w:hAnsiTheme="minorBidi" w:cstheme="minorBidi"/>
          <w:color w:val="595959" w:themeColor="text1" w:themeTint="A6"/>
          <w:szCs w:val="22"/>
        </w:rPr>
        <w:t xml:space="preserve"> </w:t>
      </w:r>
      <w:r w:rsidR="00495905" w:rsidRPr="007755C0">
        <w:rPr>
          <w:rFonts w:asciiTheme="minorBidi" w:hAnsiTheme="minorBidi" w:cstheme="minorBidi"/>
          <w:color w:val="595959" w:themeColor="text1" w:themeTint="A6"/>
          <w:szCs w:val="22"/>
        </w:rPr>
        <w:t xml:space="preserve">  </w:t>
      </w:r>
      <w:r w:rsidR="00423837" w:rsidRPr="007755C0">
        <w:rPr>
          <w:rFonts w:asciiTheme="minorBidi" w:hAnsiTheme="minorBidi" w:cstheme="minorBidi"/>
          <w:color w:val="595959" w:themeColor="text1" w:themeTint="A6"/>
          <w:szCs w:val="22"/>
        </w:rPr>
        <w:tab/>
      </w:r>
      <w:r w:rsidR="00423837" w:rsidRPr="007755C0">
        <w:rPr>
          <w:rFonts w:asciiTheme="minorBidi" w:hAnsiTheme="minorBidi" w:cstheme="minorBidi"/>
          <w:color w:val="595959" w:themeColor="text1" w:themeTint="A6"/>
          <w:szCs w:val="22"/>
        </w:rPr>
        <w:tab/>
      </w:r>
    </w:p>
    <w:p w14:paraId="712883D4" w14:textId="53941659" w:rsidR="008466FE" w:rsidRPr="007755C0" w:rsidRDefault="009C7E4E" w:rsidP="004950F8">
      <w:pPr>
        <w:pStyle w:val="Zkladntext"/>
        <w:rPr>
          <w:rFonts w:asciiTheme="minorBidi" w:hAnsiTheme="minorBidi" w:cstheme="minorBidi"/>
          <w:b/>
          <w:bCs/>
          <w:i/>
          <w:iCs/>
          <w:color w:val="595959" w:themeColor="text1" w:themeTint="A6"/>
          <w:szCs w:val="22"/>
        </w:rPr>
      </w:pPr>
      <w:r>
        <w:rPr>
          <w:rFonts w:asciiTheme="minorBidi" w:hAnsiTheme="minorBidi" w:cstheme="minorBidi"/>
          <w:b/>
          <w:bCs/>
          <w:i/>
          <w:iCs/>
          <w:color w:val="595959" w:themeColor="text1" w:themeTint="A6"/>
          <w:szCs w:val="22"/>
        </w:rPr>
        <w:t xml:space="preserve"> </w:t>
      </w:r>
    </w:p>
    <w:p w14:paraId="3A56606A" w14:textId="77777777" w:rsidR="004950F8" w:rsidRPr="007755C0" w:rsidRDefault="004950F8" w:rsidP="000006C4">
      <w:pPr>
        <w:pStyle w:val="Zkladntext"/>
        <w:rPr>
          <w:rFonts w:asciiTheme="minorBidi" w:hAnsiTheme="minorBidi" w:cstheme="minorBidi"/>
          <w:snapToGrid/>
          <w:color w:val="595959" w:themeColor="text1" w:themeTint="A6"/>
          <w:szCs w:val="22"/>
        </w:rPr>
      </w:pPr>
      <w:r w:rsidRPr="007755C0">
        <w:rPr>
          <w:rFonts w:asciiTheme="minorBidi" w:hAnsiTheme="minorBidi" w:cstheme="minorBidi"/>
          <w:b/>
          <w:bCs/>
          <w:i/>
          <w:iCs/>
          <w:color w:val="595959" w:themeColor="text1" w:themeTint="A6"/>
          <w:szCs w:val="22"/>
        </w:rPr>
        <w:t>1.2  Charakteristika objektu</w:t>
      </w:r>
      <w:r w:rsidR="000006C4" w:rsidRPr="007755C0">
        <w:rPr>
          <w:rFonts w:asciiTheme="minorBidi" w:hAnsiTheme="minorBidi" w:cstheme="minorBidi"/>
          <w:b/>
          <w:bCs/>
          <w:i/>
          <w:iCs/>
          <w:color w:val="595959" w:themeColor="text1" w:themeTint="A6"/>
          <w:szCs w:val="22"/>
        </w:rPr>
        <w:t>,</w:t>
      </w:r>
      <w:r w:rsidRPr="007755C0">
        <w:rPr>
          <w:rFonts w:asciiTheme="minorBidi" w:hAnsiTheme="minorBidi" w:cstheme="minorBidi"/>
          <w:b/>
          <w:bCs/>
          <w:i/>
          <w:iCs/>
          <w:color w:val="595959" w:themeColor="text1" w:themeTint="A6"/>
          <w:szCs w:val="22"/>
        </w:rPr>
        <w:t xml:space="preserve"> dispozičné </w:t>
      </w:r>
      <w:r w:rsidR="000006C4" w:rsidRPr="007755C0">
        <w:rPr>
          <w:rFonts w:asciiTheme="minorBidi" w:hAnsiTheme="minorBidi" w:cstheme="minorBidi"/>
          <w:b/>
          <w:bCs/>
          <w:i/>
          <w:iCs/>
          <w:color w:val="595959" w:themeColor="text1" w:themeTint="A6"/>
          <w:szCs w:val="22"/>
        </w:rPr>
        <w:t>a </w:t>
      </w:r>
      <w:proofErr w:type="spellStart"/>
      <w:r w:rsidR="000006C4" w:rsidRPr="007755C0">
        <w:rPr>
          <w:rFonts w:asciiTheme="minorBidi" w:hAnsiTheme="minorBidi" w:cstheme="minorBidi"/>
          <w:b/>
          <w:bCs/>
          <w:i/>
          <w:iCs/>
          <w:color w:val="595959" w:themeColor="text1" w:themeTint="A6"/>
          <w:szCs w:val="22"/>
        </w:rPr>
        <w:t>stavebno</w:t>
      </w:r>
      <w:proofErr w:type="spellEnd"/>
      <w:r w:rsidR="000006C4" w:rsidRPr="007755C0">
        <w:rPr>
          <w:rFonts w:asciiTheme="minorBidi" w:hAnsiTheme="minorBidi" w:cstheme="minorBidi"/>
          <w:b/>
          <w:bCs/>
          <w:i/>
          <w:iCs/>
          <w:color w:val="595959" w:themeColor="text1" w:themeTint="A6"/>
          <w:szCs w:val="22"/>
        </w:rPr>
        <w:t xml:space="preserve"> technické </w:t>
      </w:r>
      <w:r w:rsidRPr="007755C0">
        <w:rPr>
          <w:rFonts w:asciiTheme="minorBidi" w:hAnsiTheme="minorBidi" w:cstheme="minorBidi"/>
          <w:b/>
          <w:bCs/>
          <w:i/>
          <w:iCs/>
          <w:color w:val="595959" w:themeColor="text1" w:themeTint="A6"/>
          <w:szCs w:val="22"/>
        </w:rPr>
        <w:t>riešenie</w:t>
      </w:r>
      <w:r w:rsidRPr="007755C0">
        <w:rPr>
          <w:rFonts w:asciiTheme="minorBidi" w:hAnsiTheme="minorBidi" w:cstheme="minorBidi"/>
          <w:i/>
          <w:iCs/>
          <w:color w:val="595959" w:themeColor="text1" w:themeTint="A6"/>
          <w:szCs w:val="22"/>
        </w:rPr>
        <w:t xml:space="preserve">  </w:t>
      </w:r>
      <w:r w:rsidRPr="007755C0">
        <w:rPr>
          <w:rFonts w:asciiTheme="minorBidi" w:hAnsiTheme="minorBidi" w:cstheme="minorBidi"/>
          <w:b/>
          <w:bCs/>
          <w:i/>
          <w:iCs/>
          <w:color w:val="595959" w:themeColor="text1" w:themeTint="A6"/>
          <w:szCs w:val="22"/>
        </w:rPr>
        <w:t xml:space="preserve">    </w:t>
      </w:r>
      <w:r w:rsidRPr="007755C0">
        <w:rPr>
          <w:rFonts w:asciiTheme="minorBidi" w:hAnsiTheme="minorBidi" w:cstheme="minorBidi"/>
          <w:color w:val="595959" w:themeColor="text1" w:themeTint="A6"/>
          <w:szCs w:val="22"/>
        </w:rPr>
        <w:t xml:space="preserve"> </w:t>
      </w:r>
    </w:p>
    <w:p w14:paraId="6F67F9A5" w14:textId="759854BD" w:rsidR="00AE0B2C" w:rsidRPr="00AE0B2C" w:rsidRDefault="00495905" w:rsidP="00AE0B2C">
      <w:pPr>
        <w:jc w:val="both"/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</w:pPr>
      <w:r w:rsidRPr="007755C0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Predmet</w:t>
      </w:r>
      <w:r w:rsidR="00AE0B2C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om</w:t>
      </w:r>
      <w:r w:rsidRPr="007755C0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 projektu</w:t>
      </w:r>
      <w:r w:rsidR="00AE0B2C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 je </w:t>
      </w:r>
      <w:r w:rsidRPr="007755C0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 </w:t>
      </w:r>
      <w:r w:rsidR="00AE0B2C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posúdenie</w:t>
      </w:r>
      <w:r w:rsidR="00AE0B2C" w:rsidRPr="00AE0B2C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 obnov</w:t>
      </w:r>
      <w:r w:rsidR="00AE0B2C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y budovy pre </w:t>
      </w:r>
      <w:r w:rsidR="00AE0B2C" w:rsidRPr="00AE0B2C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vytvorenie podmienok pre obnovenie vyučovania v učebných odboroch sklárskeho zamerania, vytvorenie podmienok pre vykonávanie teoretického a praktického vzdelávania s využitím priestorov areálu školy, nadviazanie spolupráce s partnermi školy na vytvorenie podmienok odbornej prípravy žiakov v prevádzkach sklárskych podnikov v systéme duálneho vzdelávania. Projekt ďalej rieši zníženie energetickej náročnosti objektu zateplením obvodového plášťa, zateplení strešného plášťa, výmenou okien, úpravou vykurovacieho systému a výmenou osvetlenia. Projekt rieši aj vnútorné úpravy povrchov interiérových priestorov, výmenu omietok, podláh, elektroinštalácie, hygienických zariadení, </w:t>
      </w:r>
      <w:proofErr w:type="spellStart"/>
      <w:r w:rsidR="00AE0B2C" w:rsidRPr="00AE0B2C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sanity</w:t>
      </w:r>
      <w:proofErr w:type="spellEnd"/>
      <w:r w:rsidR="00AE0B2C" w:rsidRPr="00AE0B2C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. Z hľadiska priestorového a dispozičného usporiadania dôjde k úpravám. </w:t>
      </w:r>
    </w:p>
    <w:p w14:paraId="629FAE5A" w14:textId="116254F7" w:rsidR="00495905" w:rsidRPr="00AE0B2C" w:rsidRDefault="00AE0B2C" w:rsidP="00AE0B2C">
      <w:pPr>
        <w:jc w:val="both"/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</w:pPr>
      <w:r w:rsidRPr="00AE0B2C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Objekt sa nachádza v Poltári na ulici Železničnej súpisné číslo 289, popisné číslo 5, na parcele číslo 2343/2 v katastrálnom území Poltár. Jedná sa o budovu školy s  priestormi prístupnými z ulice Železničnej a z dvora po parcele číslo 2343/1.</w:t>
      </w:r>
    </w:p>
    <w:p w14:paraId="0C63F6D4" w14:textId="77777777" w:rsidR="00AE0B2C" w:rsidRDefault="00AE0B2C" w:rsidP="00495905">
      <w:pPr>
        <w:autoSpaceDE w:val="0"/>
        <w:autoSpaceDN w:val="0"/>
        <w:adjustRightInd w:val="0"/>
        <w:jc w:val="both"/>
        <w:rPr>
          <w:rFonts w:asciiTheme="minorBidi" w:hAnsiTheme="minorBidi" w:cstheme="minorBidi"/>
          <w:b/>
          <w:bCs/>
          <w:snapToGrid/>
          <w:color w:val="595959" w:themeColor="text1" w:themeTint="A6"/>
          <w:szCs w:val="22"/>
          <w:lang w:eastAsia="sk-SK" w:bidi="he-IL"/>
        </w:rPr>
      </w:pPr>
    </w:p>
    <w:p w14:paraId="273C99E9" w14:textId="77777777" w:rsidR="00AE0B2C" w:rsidRPr="001623F8" w:rsidRDefault="00AE0B2C" w:rsidP="001623F8">
      <w:pPr>
        <w:jc w:val="both"/>
        <w:rPr>
          <w:rFonts w:asciiTheme="minorBidi" w:hAnsiTheme="minorBidi" w:cstheme="minorBidi"/>
          <w:b/>
          <w:bCs/>
          <w:snapToGrid/>
          <w:color w:val="595959" w:themeColor="text1" w:themeTint="A6"/>
          <w:szCs w:val="22"/>
          <w:lang w:eastAsia="sk-SK" w:bidi="he-IL"/>
        </w:rPr>
      </w:pPr>
      <w:r w:rsidRPr="001623F8">
        <w:rPr>
          <w:rFonts w:asciiTheme="minorBidi" w:hAnsiTheme="minorBidi" w:cstheme="minorBidi"/>
          <w:b/>
          <w:bCs/>
          <w:snapToGrid/>
          <w:color w:val="595959" w:themeColor="text1" w:themeTint="A6"/>
          <w:szCs w:val="22"/>
          <w:lang w:eastAsia="sk-SK" w:bidi="he-IL"/>
        </w:rPr>
        <w:t>SO-01 – starý stav</w:t>
      </w:r>
    </w:p>
    <w:p w14:paraId="0936EF01" w14:textId="77777777" w:rsidR="001623F8" w:rsidRDefault="001623F8" w:rsidP="001623F8">
      <w:pPr>
        <w:jc w:val="both"/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</w:pPr>
      <w:r w:rsidRPr="001623F8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Budova je pozdĺžneho nosného systému. Budova je stenového nosného systému. Nosné steny sú obvodové a vnútorné pozdĺžne uložené hrúbky 500mm, murované pravdepodobne z plných pálených tehál na šírku 450 mm + omietka z vnútornej aj vonkajšej strany celkom 500mm. Priečne vnútorné steny sú hrúbky 320 až 350mm.Nachádzajú sa pri vnútornom schodisku. Jedna stena na 2.nadzemnom podlaží vyšla zo zamerania hrúbky 300mm. </w:t>
      </w:r>
      <w:r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 </w:t>
      </w:r>
      <w:r w:rsidRPr="001623F8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 Vodorovné nosné konštrukcie stropu sú pravdepodobne železobetónové, doskového tvaru, prípadne iného materiálového zloženia. Drevené trámové stropy sa vzhľadom na rozsah stavby nepredpokladajú. Z hľadiska pôdorysného tvaru je budova v tvare lichobežníka. Strecha je </w:t>
      </w:r>
      <w:proofErr w:type="spellStart"/>
      <w:r w:rsidRPr="001623F8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valbového</w:t>
      </w:r>
      <w:proofErr w:type="spellEnd"/>
      <w:r w:rsidRPr="001623F8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 tvaru z južnej strany a zo severnej strany sa nachádza štítové murivo. Konštrukcia strechy je krovová, stojatá stolica. Nosnú konštrukciu strechy tvorí drevený väzný trám 170/200, dva zvislé stĺpy 150/150, dve stredové väznice 150/150,  pásiky 100/100, vzpery 120/150, krokvy 100/130, </w:t>
      </w:r>
      <w:proofErr w:type="spellStart"/>
      <w:r w:rsidRPr="001623F8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pomúrnica</w:t>
      </w:r>
      <w:proofErr w:type="spellEnd"/>
      <w:r w:rsidRPr="001623F8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 150/150. </w:t>
      </w:r>
      <w:r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 </w:t>
      </w:r>
    </w:p>
    <w:p w14:paraId="732C7F91" w14:textId="77777777" w:rsidR="001623F8" w:rsidRDefault="001623F8" w:rsidP="001623F8">
      <w:pPr>
        <w:jc w:val="both"/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</w:pPr>
      <w:r w:rsidRPr="001623F8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 Pôvodné vykurovanie v budove bolo pravdepodobne lokálne na pevné palivo. V budove sú pravidelne usporiadané pôvodné murované komíny. Viditeľné sú v podstrešnom priestore, riešené po strešnú krytinu. Pôvodné murované komíny cez krytinu strechy neprechádzajú. </w:t>
      </w:r>
    </w:p>
    <w:p w14:paraId="0A3838D8" w14:textId="3BEBEF76" w:rsidR="001623F8" w:rsidRPr="001623F8" w:rsidRDefault="001623F8" w:rsidP="001623F8">
      <w:pPr>
        <w:jc w:val="both"/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</w:pPr>
      <w:r w:rsidRPr="001623F8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Nový komín je nerezový, exteriérový z kotolne, vyvedený na strechu. Podstrešný priestor je presvetlený svetlíkmi. </w:t>
      </w:r>
      <w:bookmarkStart w:id="0" w:name="_Toc406395751"/>
      <w:bookmarkStart w:id="1" w:name="_Toc406490804"/>
      <w:bookmarkStart w:id="2" w:name="_Toc406667704"/>
      <w:bookmarkStart w:id="3" w:name="_Toc407008334"/>
      <w:bookmarkStart w:id="4" w:name="_Toc445154912"/>
      <w:bookmarkStart w:id="5" w:name="_Toc451324261"/>
      <w:bookmarkStart w:id="6" w:name="_Toc137040004"/>
      <w:r w:rsidRPr="001623F8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Krytina</w:t>
      </w:r>
      <w:bookmarkEnd w:id="0"/>
      <w:bookmarkEnd w:id="1"/>
      <w:bookmarkEnd w:id="2"/>
      <w:bookmarkEnd w:id="3"/>
      <w:bookmarkEnd w:id="4"/>
      <w:bookmarkEnd w:id="5"/>
      <w:bookmarkEnd w:id="6"/>
      <w:r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 </w:t>
      </w:r>
      <w:r w:rsidRPr="001623F8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hlavnej budovy je ťažká, pod krytinou je podstrešná </w:t>
      </w:r>
      <w:proofErr w:type="spellStart"/>
      <w:r w:rsidRPr="001623F8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paropriepustná</w:t>
      </w:r>
      <w:proofErr w:type="spellEnd"/>
      <w:r w:rsidRPr="001623F8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 fólia. </w:t>
      </w:r>
    </w:p>
    <w:p w14:paraId="1115EED7" w14:textId="3F622CCF" w:rsidR="001623F8" w:rsidRPr="001623F8" w:rsidRDefault="001623F8" w:rsidP="001623F8">
      <w:pPr>
        <w:jc w:val="both"/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</w:pPr>
      <w:r w:rsidRPr="001623F8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Prístup do podstrešného priestoru je cez vnútorné drevené rebríkové schodisko, z úrovne podlahy 2.nadzemného podlažia. Okná na budove na prvom nadzemnom podlaží sú väčšinou plastové s izolačným </w:t>
      </w:r>
      <w:proofErr w:type="spellStart"/>
      <w:r w:rsidRPr="001623F8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dvojsklom</w:t>
      </w:r>
      <w:proofErr w:type="spellEnd"/>
      <w:r w:rsidRPr="001623F8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. Okná na druhom nadzemnom podlaží sú ešte pôvodné drevené, zdvojené. Dvere hlavné sú plastové tepelnoizolačné, dvojkrídlové. Dvere do samostatného priestoru, prístupného z ulice aj z dvora sú drevené, z ulice dvojkrídlové a z dvora jednokrídlové. Dvere do kotolne sú drevené. Dvere pod schodiskom, únikové sú drevené smerom do dvora. </w:t>
      </w:r>
    </w:p>
    <w:p w14:paraId="117878D0" w14:textId="77777777" w:rsidR="001623F8" w:rsidRPr="001623F8" w:rsidRDefault="001623F8" w:rsidP="001623F8">
      <w:pPr>
        <w:jc w:val="both"/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</w:pPr>
      <w:r w:rsidRPr="001623F8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Podlaha na teréne sa predpokladá nezateplená. Nášľapné vrstvy podláh sú z keramickej, dlažby, laminátové podlahy, betónová mazanina, </w:t>
      </w:r>
      <w:proofErr w:type="spellStart"/>
      <w:r w:rsidRPr="001623F8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terazo</w:t>
      </w:r>
      <w:proofErr w:type="spellEnd"/>
      <w:r w:rsidRPr="001623F8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 liate, terazzová dlažba. Steny </w:t>
      </w:r>
      <w:r w:rsidRPr="001623F8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lastRenderedPageBreak/>
        <w:t xml:space="preserve">umyvární a záchodov majú keramický obklad alebo olejový náter. V chodbách sa na úrovni 1.nadzemného podlažia ešte nachádza drevený obklad. </w:t>
      </w:r>
    </w:p>
    <w:p w14:paraId="55BF7AB5" w14:textId="40705D9C" w:rsidR="001623F8" w:rsidRPr="001623F8" w:rsidRDefault="001623F8" w:rsidP="001623F8">
      <w:pPr>
        <w:jc w:val="both"/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</w:pPr>
      <w:r w:rsidRPr="001623F8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Z hľadiska dispozície sa priestor 1.nadzemného podlažia skladá v pôvodnom stave zo samostatnej miestnosti v severnej časti pôdorysu, prístupnej z exteriéru aj z dvora a prepojenej so susednou budovou dispozične. Ďalej je samostatný priestor dvoch menších sál s chodbou a záchodmi, ktorý je uzavretý a prístupný z dvora. V južnej časti sa nachádzajú prenajímateľné priestory, schodisko, záchody, </w:t>
      </w:r>
      <w:proofErr w:type="spellStart"/>
      <w:r w:rsidRPr="001623F8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podschodiskový</w:t>
      </w:r>
      <w:proofErr w:type="spellEnd"/>
      <w:r w:rsidRPr="001623F8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 priestor, </w:t>
      </w:r>
      <w:r w:rsidR="00963687" w:rsidRPr="001623F8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únikový</w:t>
      </w:r>
      <w:r w:rsidRPr="001623F8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 východ na dvor. </w:t>
      </w:r>
    </w:p>
    <w:p w14:paraId="2DD365F8" w14:textId="710E28DF" w:rsidR="001623F8" w:rsidRPr="001623F8" w:rsidRDefault="001623F8" w:rsidP="001623F8">
      <w:pPr>
        <w:jc w:val="both"/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</w:pPr>
      <w:r w:rsidRPr="001623F8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Priestor druhého nadzemného podlažia sa skladá v pôvodnom stave, z učební základnej umeleckej školy, schodiska, chodby, ktorá prechádza celou budovou, </w:t>
      </w:r>
      <w:r w:rsidR="00927351" w:rsidRPr="001623F8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záchodov</w:t>
      </w:r>
      <w:r w:rsidRPr="001623F8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, výstupu do podstrešného priestoru a malej kuchynky.</w:t>
      </w:r>
    </w:p>
    <w:p w14:paraId="2619ECA1" w14:textId="77777777" w:rsidR="008C6C2B" w:rsidRDefault="008C6C2B" w:rsidP="001623F8">
      <w:pPr>
        <w:jc w:val="both"/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</w:pPr>
    </w:p>
    <w:p w14:paraId="57C59BE2" w14:textId="77777777" w:rsidR="001623F8" w:rsidRPr="001623F8" w:rsidRDefault="001623F8" w:rsidP="001623F8">
      <w:pPr>
        <w:jc w:val="both"/>
        <w:rPr>
          <w:rFonts w:asciiTheme="minorBidi" w:hAnsiTheme="minorBidi" w:cstheme="minorBidi"/>
          <w:b/>
          <w:bCs/>
          <w:snapToGrid/>
          <w:color w:val="595959" w:themeColor="text1" w:themeTint="A6"/>
          <w:szCs w:val="22"/>
          <w:lang w:eastAsia="sk-SK" w:bidi="he-IL"/>
        </w:rPr>
      </w:pPr>
      <w:bookmarkStart w:id="7" w:name="_Toc137040006"/>
      <w:r w:rsidRPr="001623F8">
        <w:rPr>
          <w:rFonts w:asciiTheme="minorBidi" w:hAnsiTheme="minorBidi" w:cstheme="minorBidi"/>
          <w:b/>
          <w:bCs/>
          <w:snapToGrid/>
          <w:color w:val="595959" w:themeColor="text1" w:themeTint="A6"/>
          <w:szCs w:val="22"/>
          <w:lang w:eastAsia="sk-SK" w:bidi="he-IL"/>
        </w:rPr>
        <w:t>Technické riešenie - nového stavu</w:t>
      </w:r>
      <w:bookmarkEnd w:id="7"/>
    </w:p>
    <w:p w14:paraId="381C8EED" w14:textId="77777777" w:rsidR="005B3F07" w:rsidRDefault="001623F8" w:rsidP="005B3F07">
      <w:pPr>
        <w:jc w:val="both"/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</w:pPr>
      <w:r w:rsidRPr="001623F8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Vytvárajú sa podmienky pre vykonávanie teoretického a praktického vzdelávania s využitím priestorov areálu školy.</w:t>
      </w:r>
    </w:p>
    <w:p w14:paraId="731FCF96" w14:textId="30B8C422" w:rsidR="005B3F07" w:rsidRDefault="001623F8" w:rsidP="005B3F07">
      <w:pPr>
        <w:ind w:left="1701" w:hanging="1701"/>
        <w:jc w:val="both"/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</w:pPr>
      <w:r w:rsidRPr="001623F8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Projekt </w:t>
      </w:r>
      <w:r w:rsidR="005B3F07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rieši  -</w:t>
      </w:r>
      <w:r w:rsidRPr="001623F8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 zníženie energetickej náročnosti objektu zateplením obvodového plášťa, zateplení strešného plášťa, výmenou okien, úpravou vykurovacieho systému a výmenou osvetlenia. </w:t>
      </w:r>
      <w:r w:rsidR="005B3F07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       </w:t>
      </w:r>
    </w:p>
    <w:p w14:paraId="5D2143D0" w14:textId="27CD229A" w:rsidR="005B3F07" w:rsidRDefault="005B3F07" w:rsidP="005B3F07">
      <w:pPr>
        <w:ind w:left="1701" w:hanging="283"/>
        <w:jc w:val="both"/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</w:pPr>
      <w:r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 -</w:t>
      </w:r>
      <w:r w:rsidR="001623F8" w:rsidRPr="001623F8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 vnútorné úpravy povrchov interiérových priestorov, výmenu omietok, podláh, elektroinštalácie, hygienických zariadení, </w:t>
      </w:r>
      <w:proofErr w:type="spellStart"/>
      <w:r w:rsidR="001623F8" w:rsidRPr="001623F8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sanity</w:t>
      </w:r>
      <w:proofErr w:type="spellEnd"/>
      <w:r w:rsidR="001623F8" w:rsidRPr="001623F8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. </w:t>
      </w:r>
    </w:p>
    <w:p w14:paraId="7544DDC5" w14:textId="77777777" w:rsidR="00963687" w:rsidRDefault="00963687" w:rsidP="005B3F07">
      <w:pPr>
        <w:jc w:val="both"/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</w:pPr>
    </w:p>
    <w:p w14:paraId="4AB37C4E" w14:textId="5A7C7FEF" w:rsidR="001623F8" w:rsidRPr="001623F8" w:rsidRDefault="00963687" w:rsidP="005B3F07">
      <w:pPr>
        <w:jc w:val="both"/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</w:pPr>
      <w:r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 </w:t>
      </w:r>
      <w:r w:rsidRPr="001623F8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Z HĽADISKA PRIESTOROVÉHO A DISPOZIČNÉHO USPORIADANIA DÔJDE K ÚPRAVÁM.</w:t>
      </w:r>
    </w:p>
    <w:p w14:paraId="7204D2C9" w14:textId="77777777" w:rsidR="005B3F07" w:rsidRDefault="001623F8" w:rsidP="005B3F07">
      <w:pPr>
        <w:pStyle w:val="Odsekzoznamu"/>
        <w:numPr>
          <w:ilvl w:val="0"/>
          <w:numId w:val="22"/>
        </w:numPr>
        <w:ind w:left="284" w:hanging="284"/>
        <w:jc w:val="both"/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</w:pPr>
      <w:r w:rsidRPr="005B3F07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Obvodové steny budú zateplené kontaktným zatepľovacím systémom na báze minerálnej vlny hrúbky 200mm. </w:t>
      </w:r>
    </w:p>
    <w:p w14:paraId="2257CB07" w14:textId="77777777" w:rsidR="005B3F07" w:rsidRDefault="001623F8" w:rsidP="005B3F07">
      <w:pPr>
        <w:pStyle w:val="Odsekzoznamu"/>
        <w:numPr>
          <w:ilvl w:val="0"/>
          <w:numId w:val="22"/>
        </w:numPr>
        <w:ind w:left="284" w:hanging="284"/>
        <w:jc w:val="both"/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</w:pPr>
      <w:r w:rsidRPr="005B3F07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Podstrešný priestor bude zateplený doskami z minerálnej vlny hrúbky 400mm. </w:t>
      </w:r>
    </w:p>
    <w:p w14:paraId="37090C9A" w14:textId="77777777" w:rsidR="005B3F07" w:rsidRDefault="001623F8" w:rsidP="005B3F07">
      <w:pPr>
        <w:pStyle w:val="Odsekzoznamu"/>
        <w:numPr>
          <w:ilvl w:val="0"/>
          <w:numId w:val="22"/>
        </w:numPr>
        <w:ind w:left="284" w:hanging="284"/>
        <w:jc w:val="both"/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</w:pPr>
      <w:r w:rsidRPr="005B3F07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Budú vymenené povrchové úpravy dlažieb podľa legendy miestností v pôdoryse. </w:t>
      </w:r>
    </w:p>
    <w:p w14:paraId="211DBB12" w14:textId="77777777" w:rsidR="005B3F07" w:rsidRDefault="001623F8" w:rsidP="005B3F07">
      <w:pPr>
        <w:pStyle w:val="Odsekzoznamu"/>
        <w:numPr>
          <w:ilvl w:val="0"/>
          <w:numId w:val="22"/>
        </w:numPr>
        <w:ind w:left="284" w:hanging="284"/>
        <w:jc w:val="both"/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</w:pPr>
      <w:r w:rsidRPr="005B3F07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Budú otlčené nesúdržné omietky vo vnútorných aj vonkajších priestoroch, podľa legendy miestností v pôdoryse, kde dochádza ku novým povrchovým úpravám omietok. </w:t>
      </w:r>
    </w:p>
    <w:p w14:paraId="316409CC" w14:textId="77777777" w:rsidR="005B3F07" w:rsidRDefault="001623F8" w:rsidP="005B3F07">
      <w:pPr>
        <w:pStyle w:val="Odsekzoznamu"/>
        <w:numPr>
          <w:ilvl w:val="0"/>
          <w:numId w:val="22"/>
        </w:numPr>
        <w:ind w:left="284" w:hanging="284"/>
        <w:jc w:val="both"/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</w:pPr>
      <w:r w:rsidRPr="005B3F07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Budú vymenené všetky ešte nevymenené drevené okná za nové plastové s izolačným </w:t>
      </w:r>
      <w:proofErr w:type="spellStart"/>
      <w:r w:rsidRPr="005B3F07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trojsklom</w:t>
      </w:r>
      <w:proofErr w:type="spellEnd"/>
      <w:r w:rsidRPr="005B3F07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. </w:t>
      </w:r>
    </w:p>
    <w:p w14:paraId="4559A854" w14:textId="77777777" w:rsidR="005B3F07" w:rsidRDefault="001623F8" w:rsidP="005B3F07">
      <w:pPr>
        <w:pStyle w:val="Odsekzoznamu"/>
        <w:numPr>
          <w:ilvl w:val="0"/>
          <w:numId w:val="22"/>
        </w:numPr>
        <w:ind w:left="284" w:hanging="284"/>
        <w:jc w:val="both"/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</w:pPr>
      <w:r w:rsidRPr="005B3F07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Budú vymenené všetky ešte nevymenené dvere exteriérové, za nové tepelnoizolačné plastové, </w:t>
      </w:r>
      <w:proofErr w:type="spellStart"/>
      <w:r w:rsidRPr="005B3F07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otváravé</w:t>
      </w:r>
      <w:proofErr w:type="spellEnd"/>
      <w:r w:rsidRPr="005B3F07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. Dvere budú do výšky 900 mm nad podlahou plné. </w:t>
      </w:r>
    </w:p>
    <w:p w14:paraId="36484E06" w14:textId="77777777" w:rsidR="005B3F07" w:rsidRDefault="001623F8" w:rsidP="005B3F07">
      <w:pPr>
        <w:pStyle w:val="Odsekzoznamu"/>
        <w:numPr>
          <w:ilvl w:val="0"/>
          <w:numId w:val="22"/>
        </w:numPr>
        <w:ind w:left="284" w:hanging="284"/>
        <w:jc w:val="both"/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</w:pPr>
      <w:r w:rsidRPr="005B3F07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Budú vymenené všetky vnútorné dvere podľa výkresovej časti a výpisu dverí. </w:t>
      </w:r>
    </w:p>
    <w:p w14:paraId="2C438B5A" w14:textId="77777777" w:rsidR="005B3F07" w:rsidRDefault="001623F8" w:rsidP="005B3F07">
      <w:pPr>
        <w:pStyle w:val="Odsekzoznamu"/>
        <w:numPr>
          <w:ilvl w:val="0"/>
          <w:numId w:val="22"/>
        </w:numPr>
        <w:ind w:left="284" w:hanging="284"/>
        <w:jc w:val="both"/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</w:pPr>
      <w:r w:rsidRPr="005B3F07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Povrchové úpravy ako sú keramické obklady a nášľapné vrstvy podláh budú rovnako obnovené v riešených priestoroch. </w:t>
      </w:r>
    </w:p>
    <w:p w14:paraId="2D889830" w14:textId="77777777" w:rsidR="005B3F07" w:rsidRDefault="001623F8" w:rsidP="005B3F07">
      <w:pPr>
        <w:pStyle w:val="Odsekzoznamu"/>
        <w:numPr>
          <w:ilvl w:val="0"/>
          <w:numId w:val="22"/>
        </w:numPr>
        <w:ind w:left="284" w:hanging="284"/>
        <w:jc w:val="both"/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</w:pPr>
      <w:r w:rsidRPr="005B3F07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Bude vytvorený nový bočný vstup z južnej strany, ktorý bude prispôsobený úrovne terénu, tak, aby bolo možné vstup osobám s obmedzenou schopnosťou pohybu. </w:t>
      </w:r>
    </w:p>
    <w:p w14:paraId="69B860A3" w14:textId="77777777" w:rsidR="005B3F07" w:rsidRDefault="001623F8" w:rsidP="005B3F07">
      <w:pPr>
        <w:pStyle w:val="Odsekzoznamu"/>
        <w:numPr>
          <w:ilvl w:val="0"/>
          <w:numId w:val="22"/>
        </w:numPr>
        <w:ind w:left="284" w:hanging="284"/>
        <w:jc w:val="both"/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</w:pPr>
      <w:r w:rsidRPr="005B3F07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Bude vytvorený priestor pre výťah. </w:t>
      </w:r>
    </w:p>
    <w:p w14:paraId="4516E419" w14:textId="77777777" w:rsidR="005B3F07" w:rsidRDefault="001623F8" w:rsidP="005B3F07">
      <w:pPr>
        <w:pStyle w:val="Odsekzoznamu"/>
        <w:numPr>
          <w:ilvl w:val="0"/>
          <w:numId w:val="22"/>
        </w:numPr>
        <w:ind w:left="284" w:hanging="284"/>
        <w:jc w:val="both"/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</w:pPr>
      <w:r w:rsidRPr="005B3F07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Bude vytvorené nové dvojramenné schodisko vedúce na druhé nadzemné podlažie.</w:t>
      </w:r>
    </w:p>
    <w:p w14:paraId="37A70D7A" w14:textId="77777777" w:rsidR="005B3F07" w:rsidRDefault="001623F8" w:rsidP="005B3F07">
      <w:pPr>
        <w:pStyle w:val="Odsekzoznamu"/>
        <w:numPr>
          <w:ilvl w:val="0"/>
          <w:numId w:val="22"/>
        </w:numPr>
        <w:ind w:left="284" w:hanging="284"/>
        <w:jc w:val="both"/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</w:pPr>
      <w:r w:rsidRPr="005B3F07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 Bude vytvorené vyrovnávajúce schodisko na úrovni prvého nadzemného podlažia pre sprístupnenie bočného vstupu. </w:t>
      </w:r>
    </w:p>
    <w:p w14:paraId="4BB82205" w14:textId="77777777" w:rsidR="005B3F07" w:rsidRDefault="001623F8" w:rsidP="005B3F07">
      <w:pPr>
        <w:pStyle w:val="Odsekzoznamu"/>
        <w:numPr>
          <w:ilvl w:val="0"/>
          <w:numId w:val="22"/>
        </w:numPr>
        <w:ind w:left="284" w:hanging="284"/>
        <w:jc w:val="both"/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</w:pPr>
      <w:r w:rsidRPr="005B3F07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Ďalej budú riešené dispozičné úpravy pre vytvorenie požadovaného priestoru pre sklárske zameranie budovy. </w:t>
      </w:r>
    </w:p>
    <w:p w14:paraId="344B9ECB" w14:textId="77777777" w:rsidR="005B3F07" w:rsidRDefault="001623F8" w:rsidP="005B3F07">
      <w:pPr>
        <w:pStyle w:val="Odsekzoznamu"/>
        <w:numPr>
          <w:ilvl w:val="0"/>
          <w:numId w:val="22"/>
        </w:numPr>
        <w:ind w:left="284" w:hanging="284"/>
        <w:jc w:val="both"/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</w:pPr>
      <w:r w:rsidRPr="005B3F07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Záchody pre dievčatá a chlapcov budú obnovené. </w:t>
      </w:r>
    </w:p>
    <w:p w14:paraId="2A21768C" w14:textId="77777777" w:rsidR="005B3F07" w:rsidRDefault="005B3F07" w:rsidP="005B3F07">
      <w:pPr>
        <w:pStyle w:val="Odsekzoznamu"/>
        <w:ind w:left="284"/>
        <w:jc w:val="both"/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</w:pPr>
    </w:p>
    <w:p w14:paraId="440658A0" w14:textId="5417A4FE" w:rsidR="001623F8" w:rsidRPr="005B3F07" w:rsidRDefault="001623F8" w:rsidP="005B3F07">
      <w:pPr>
        <w:jc w:val="both"/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</w:pPr>
      <w:r w:rsidRPr="005B3F07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Ostatné stavebné úpravy sú riešené vo výkresovej časti a v rozpočte. </w:t>
      </w:r>
    </w:p>
    <w:p w14:paraId="1171198E" w14:textId="77777777" w:rsidR="005B3F07" w:rsidRDefault="005B3F07" w:rsidP="001623F8">
      <w:pPr>
        <w:jc w:val="both"/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</w:pPr>
    </w:p>
    <w:p w14:paraId="3AEE1F7F" w14:textId="77777777" w:rsidR="005B3F07" w:rsidRDefault="001623F8" w:rsidP="001623F8">
      <w:pPr>
        <w:jc w:val="both"/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</w:pPr>
      <w:r w:rsidRPr="001623F8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Z hľadiska dispozície bude priestor rozdelený na úrovni prvého nadzemného podlažia do týchto miestností: vstup, chodba, chodba, schodisko, miesto pre výťah, sklárska pec, kabinet, učebňa, dielňa, WC ženy, záchod ženy, záchod muži, pisoár muži, WC muži, exteriér, východ, upratovačka.</w:t>
      </w:r>
    </w:p>
    <w:p w14:paraId="4282C42C" w14:textId="5C3B2CD8" w:rsidR="001623F8" w:rsidRPr="001623F8" w:rsidRDefault="001623F8" w:rsidP="001623F8">
      <w:pPr>
        <w:jc w:val="both"/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</w:pPr>
      <w:proofErr w:type="spellStart"/>
      <w:r w:rsidRPr="001623F8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Dalej</w:t>
      </w:r>
      <w:proofErr w:type="spellEnd"/>
      <w:r w:rsidRPr="001623F8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 je samostatné uzatvorená časť z týmito miestnosťami: dve sály, chodba, predsieň, pisoáre, WC muži, WC ženy, predsieň WC ženy. Samostatne prístupná je aj kotolňa, učebňa. </w:t>
      </w:r>
    </w:p>
    <w:p w14:paraId="65342EE9" w14:textId="77777777" w:rsidR="005B3F07" w:rsidRDefault="001623F8" w:rsidP="001623F8">
      <w:pPr>
        <w:jc w:val="both"/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</w:pPr>
      <w:r w:rsidRPr="001623F8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lastRenderedPageBreak/>
        <w:t xml:space="preserve">Z hľadiska dispozície bude druhé nadzemné podlažie delené do týchto priestorov: schodisko, chodba, predsieň WC dievčatá, dve kabínky WC dievčatá, upratovačka, kuchynka, predsieň WC chlapci, predsieň WC učitelia, WC učitelia a WC imobilný, sedem dielní, kabinet, sklad, laboratórium, chodba, schodisko nové, priestor pre výťah. </w:t>
      </w:r>
    </w:p>
    <w:p w14:paraId="2DACA1DB" w14:textId="1DF895AF" w:rsidR="001623F8" w:rsidRPr="001623F8" w:rsidRDefault="001623F8" w:rsidP="001623F8">
      <w:pPr>
        <w:jc w:val="both"/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</w:pPr>
      <w:r w:rsidRPr="001623F8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Riešený výťah je zobrazený iba názorne. Presný typ výťahu bude riešený podľa samostatnej dokumentácie. V projekte je ponechaný priestor v ploche 2,2 x 2,2 m pre výťah s </w:t>
      </w:r>
      <w:proofErr w:type="spellStart"/>
      <w:r w:rsidRPr="001623F8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dojazdovou</w:t>
      </w:r>
      <w:proofErr w:type="spellEnd"/>
      <w:r w:rsidRPr="001623F8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 šachtou do hĺbky 1500mm, pod úrovňou prvého nadzemného podlažia.  </w:t>
      </w:r>
    </w:p>
    <w:p w14:paraId="649329C6" w14:textId="77777777" w:rsidR="005B3F07" w:rsidRDefault="005B3F07" w:rsidP="001623F8">
      <w:pPr>
        <w:jc w:val="both"/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</w:pPr>
    </w:p>
    <w:p w14:paraId="7CB66A8A" w14:textId="08E6748A" w:rsidR="005B3F07" w:rsidRPr="005B3F07" w:rsidRDefault="005B3F07" w:rsidP="001623F8">
      <w:pPr>
        <w:jc w:val="both"/>
        <w:rPr>
          <w:rFonts w:asciiTheme="minorBidi" w:hAnsiTheme="minorBidi" w:cstheme="minorBidi"/>
          <w:b/>
          <w:bCs/>
          <w:snapToGrid/>
          <w:color w:val="595959" w:themeColor="text1" w:themeTint="A6"/>
          <w:szCs w:val="22"/>
          <w:lang w:eastAsia="sk-SK" w:bidi="he-IL"/>
        </w:rPr>
      </w:pPr>
      <w:r w:rsidRPr="005B3F07">
        <w:rPr>
          <w:rFonts w:asciiTheme="minorBidi" w:hAnsiTheme="minorBidi" w:cstheme="minorBidi"/>
          <w:b/>
          <w:bCs/>
          <w:snapToGrid/>
          <w:color w:val="595959" w:themeColor="text1" w:themeTint="A6"/>
          <w:szCs w:val="22"/>
          <w:lang w:eastAsia="sk-SK" w:bidi="he-IL"/>
        </w:rPr>
        <w:t xml:space="preserve">Z HĽADISKA PLÔCH </w:t>
      </w:r>
    </w:p>
    <w:p w14:paraId="1D712C56" w14:textId="073D4F38" w:rsidR="005B3F07" w:rsidRDefault="005B3F07" w:rsidP="005B3F07">
      <w:pPr>
        <w:jc w:val="both"/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</w:pPr>
      <w:r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- </w:t>
      </w:r>
      <w:r w:rsidR="001623F8" w:rsidRPr="001623F8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úžitková plocha na úrovni prvého nadzemného podlažia v ploche </w:t>
      </w:r>
      <w:r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 </w:t>
      </w:r>
      <w:r w:rsidR="001623F8" w:rsidRPr="001623F8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464,11 m2. </w:t>
      </w:r>
    </w:p>
    <w:p w14:paraId="67FDC28E" w14:textId="0B0F4E9D" w:rsidR="005B3F07" w:rsidRDefault="005B3F07" w:rsidP="005B3F07">
      <w:pPr>
        <w:jc w:val="both"/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</w:pPr>
      <w:r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- </w:t>
      </w:r>
      <w:r w:rsidR="001623F8" w:rsidRPr="001623F8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Úžitková plocha na druhom nadzemnom podlaží je </w:t>
      </w:r>
      <w:r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                        </w:t>
      </w:r>
      <w:r w:rsidR="001623F8" w:rsidRPr="001623F8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470,34</w:t>
      </w:r>
      <w:r w:rsidRPr="005B3F07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 </w:t>
      </w:r>
      <w:r w:rsidRPr="001623F8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m2</w:t>
      </w:r>
      <w:r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 </w:t>
      </w:r>
      <w:r w:rsidR="001623F8" w:rsidRPr="001623F8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 </w:t>
      </w:r>
    </w:p>
    <w:p w14:paraId="333D0D8F" w14:textId="65479C1F" w:rsidR="005B3F07" w:rsidRDefault="005B3F07" w:rsidP="005B3F07">
      <w:pPr>
        <w:jc w:val="both"/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</w:pPr>
      <w:r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- </w:t>
      </w:r>
      <w:r w:rsidR="001623F8" w:rsidRPr="001623F8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Celková úžitková plocha </w:t>
      </w:r>
      <w:r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                                                        </w:t>
      </w:r>
      <w:r w:rsidR="001623F8" w:rsidRPr="001623F8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 </w:t>
      </w:r>
      <w:r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          </w:t>
      </w:r>
      <w:r w:rsidR="001623F8" w:rsidRPr="001623F8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934,45 m2. </w:t>
      </w:r>
    </w:p>
    <w:p w14:paraId="2CAD8D7E" w14:textId="3DFD4BEB" w:rsidR="005B3F07" w:rsidRDefault="005B3F07" w:rsidP="005B3F07">
      <w:pPr>
        <w:jc w:val="both"/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</w:pPr>
      <w:r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- </w:t>
      </w:r>
      <w:r w:rsidR="001623F8" w:rsidRPr="001623F8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Zastavaná plocha v starom stave je</w:t>
      </w:r>
      <w:r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ab/>
      </w:r>
      <w:r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ab/>
      </w:r>
      <w:r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ab/>
      </w:r>
      <w:r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ab/>
        <w:t xml:space="preserve">    </w:t>
      </w:r>
      <w:r w:rsidR="001623F8" w:rsidRPr="001623F8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 576,37 m2. </w:t>
      </w:r>
    </w:p>
    <w:p w14:paraId="52CA082D" w14:textId="39564BA4" w:rsidR="001623F8" w:rsidRPr="001623F8" w:rsidRDefault="005B3F07" w:rsidP="005B3F07">
      <w:pPr>
        <w:jc w:val="both"/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</w:pPr>
      <w:r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- </w:t>
      </w:r>
      <w:r w:rsidR="001623F8" w:rsidRPr="001623F8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Zastavaná plocha v novom stave je </w:t>
      </w:r>
      <w:r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ab/>
      </w:r>
      <w:r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ab/>
      </w:r>
      <w:r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ab/>
      </w:r>
      <w:r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ab/>
        <w:t xml:space="preserve">     </w:t>
      </w:r>
      <w:r w:rsidR="001623F8" w:rsidRPr="001623F8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596,36 m2.</w:t>
      </w:r>
    </w:p>
    <w:p w14:paraId="51004738" w14:textId="77777777" w:rsidR="001623F8" w:rsidRDefault="001623F8" w:rsidP="001623F8">
      <w:pPr>
        <w:jc w:val="both"/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</w:pPr>
    </w:p>
    <w:p w14:paraId="524AA4A0" w14:textId="42D2D131" w:rsidR="00CF6E71" w:rsidRDefault="005B3F07" w:rsidP="009A4DFD">
      <w:pPr>
        <w:jc w:val="both"/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</w:pPr>
      <w:r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 </w:t>
      </w:r>
      <w:r w:rsid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STAVEBNO TECHNICKE RIEŠENIE ,</w:t>
      </w:r>
    </w:p>
    <w:p w14:paraId="1A7BE153" w14:textId="20192ED8" w:rsidR="002F56FA" w:rsidRPr="002F56FA" w:rsidRDefault="002F56FA" w:rsidP="002F56FA">
      <w:pPr>
        <w:jc w:val="both"/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</w:pPr>
      <w:r w:rsidRPr="002F56FA">
        <w:rPr>
          <w:rFonts w:asciiTheme="minorBidi" w:hAnsiTheme="minorBidi" w:cstheme="minorBidi"/>
          <w:b/>
          <w:bCs/>
          <w:snapToGrid/>
          <w:color w:val="595959" w:themeColor="text1" w:themeTint="A6"/>
          <w:szCs w:val="22"/>
          <w:lang w:eastAsia="sk-SK" w:bidi="he-IL"/>
        </w:rPr>
        <w:t>Základy</w:t>
      </w:r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 budú riešené pre nové schodisko dvojramenné, pre nové schodisko vyrovnávajúce v chodbe 1.03, výťahovú šachtu a podchytávanú obvodové murivo. Budú uložené do hĺbky 900mm pod terén</w:t>
      </w:r>
    </w:p>
    <w:p w14:paraId="4D1B9AB2" w14:textId="4795034D" w:rsidR="002F56FA" w:rsidRPr="002F56FA" w:rsidRDefault="002F56FA" w:rsidP="002F56FA">
      <w:pPr>
        <w:jc w:val="both"/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</w:pPr>
      <w:bookmarkStart w:id="8" w:name="_Toc451324270"/>
      <w:bookmarkStart w:id="9" w:name="_Toc137040012"/>
      <w:r w:rsidRPr="002F56FA">
        <w:rPr>
          <w:rFonts w:asciiTheme="minorBidi" w:hAnsiTheme="minorBidi" w:cstheme="minorBidi"/>
          <w:b/>
          <w:bCs/>
          <w:snapToGrid/>
          <w:color w:val="595959" w:themeColor="text1" w:themeTint="A6"/>
          <w:szCs w:val="22"/>
          <w:lang w:eastAsia="sk-SK" w:bidi="he-IL"/>
        </w:rPr>
        <w:t>Zvislé nosné murivo, vodorovné nosné konštrukcie</w:t>
      </w:r>
      <w:bookmarkEnd w:id="8"/>
      <w:bookmarkEnd w:id="9"/>
      <w:r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 -</w:t>
      </w:r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Obvodové a vnútorné murivo domurovaných výplňových konštrukcií bude z pórobetónových tvárnic </w:t>
      </w:r>
      <w:proofErr w:type="spellStart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Ytong</w:t>
      </w:r>
      <w:proofErr w:type="spellEnd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, hrúbky na hrúbku existujúceho muriva. Alternatívne môže byť obvodové murivo z keramických tehál </w:t>
      </w:r>
      <w:proofErr w:type="spellStart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Britterm</w:t>
      </w:r>
      <w:proofErr w:type="spellEnd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, tepelnoizolačné. </w:t>
      </w:r>
    </w:p>
    <w:p w14:paraId="370A7B80" w14:textId="77777777" w:rsidR="002F56FA" w:rsidRPr="002F56FA" w:rsidRDefault="002F56FA" w:rsidP="002F56FA">
      <w:pPr>
        <w:jc w:val="both"/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</w:pPr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V budove je domurované okno pri výťahovej šachte, otvory pre dvere, na úrovni 2.np, pri stavebných úpravách. </w:t>
      </w:r>
    </w:p>
    <w:p w14:paraId="7043F2C8" w14:textId="77777777" w:rsidR="002F56FA" w:rsidRPr="002F56FA" w:rsidRDefault="002F56FA" w:rsidP="002F56FA">
      <w:pPr>
        <w:jc w:val="both"/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</w:pPr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V objekte sú riešené tri otvory v nosných stenách a to v obvodovej nosnej stene, pri vytvorení nového vstupu z existujúceho dvora na svetlú šírku 1800mm, pri prechode do priestoru nového schodiska a priestoru výťahu. Otvor pre nové dvere je existujúci. Tu bude vybratý iba parapet muriva. Pre otvory ku výťahu a ku schodisku bude potrebné riešiť nový vložený preklad. Podrobnejšie podľa statiky - otvory budú riešené vložením nových prekladov, podľa statického posudku. Pri asanácii je potrebné postupovať podľa statického posudku. V prvom rade vložiť a aktivovať nový preklad a následne realizovať otvor v nosnej stene.</w:t>
      </w:r>
    </w:p>
    <w:p w14:paraId="381E3DC6" w14:textId="0757AA89" w:rsidR="002F56FA" w:rsidRPr="002F56FA" w:rsidRDefault="002F56FA" w:rsidP="002F56FA">
      <w:pPr>
        <w:jc w:val="both"/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</w:pPr>
      <w:bookmarkStart w:id="10" w:name="_Toc137040013"/>
      <w:r w:rsidRPr="002F56FA">
        <w:rPr>
          <w:rFonts w:asciiTheme="minorBidi" w:hAnsiTheme="minorBidi" w:cstheme="minorBidi"/>
          <w:b/>
          <w:bCs/>
          <w:snapToGrid/>
          <w:color w:val="595959" w:themeColor="text1" w:themeTint="A6"/>
          <w:szCs w:val="22"/>
          <w:lang w:eastAsia="sk-SK" w:bidi="he-IL"/>
        </w:rPr>
        <w:t>Schodisko</w:t>
      </w:r>
      <w:bookmarkEnd w:id="10"/>
      <w:r>
        <w:rPr>
          <w:rFonts w:asciiTheme="minorBidi" w:hAnsiTheme="minorBidi" w:cstheme="minorBidi"/>
          <w:b/>
          <w:bCs/>
          <w:snapToGrid/>
          <w:color w:val="595959" w:themeColor="text1" w:themeTint="A6"/>
          <w:szCs w:val="22"/>
          <w:lang w:eastAsia="sk-SK" w:bidi="he-IL"/>
        </w:rPr>
        <w:t xml:space="preserve"> -</w:t>
      </w:r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Bude vytvorené nové dvojramenné schodisko železobetónové, doskové. Konštrukcia schodiska bude uložená do existujúceho muriva. Okno na úrovni prvého nadzemného podlažia bude v prípade potreby zamurované a zmenšené. Otvor po okne bude domurovaný z pórobetónových tvárnic. Schodisko bude uložené do existujúceho obvodového muriva a vnútorného nosného muriva. Pod spodným ramenom bude základový pás šírky 300 mm, hĺbky 900 mm, pod podlahu. Šírka schodiska je 120 mm. Podrobnejšie podľa výkresovej časti. </w:t>
      </w:r>
    </w:p>
    <w:p w14:paraId="2B354DF4" w14:textId="39469448" w:rsidR="002F56FA" w:rsidRPr="002F56FA" w:rsidRDefault="002F56FA" w:rsidP="002F56FA">
      <w:pPr>
        <w:jc w:val="both"/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</w:pPr>
      <w:bookmarkStart w:id="11" w:name="_Toc509932262"/>
      <w:bookmarkStart w:id="12" w:name="_Toc512418406"/>
      <w:bookmarkStart w:id="13" w:name="_Toc524417420"/>
      <w:bookmarkStart w:id="14" w:name="_Toc524593769"/>
      <w:bookmarkStart w:id="15" w:name="_Toc525546861"/>
      <w:bookmarkStart w:id="16" w:name="_Toc137040015"/>
      <w:r w:rsidRPr="002F56FA">
        <w:rPr>
          <w:rFonts w:asciiTheme="minorBidi" w:hAnsiTheme="minorBidi" w:cstheme="minorBidi"/>
          <w:b/>
          <w:bCs/>
          <w:snapToGrid/>
          <w:color w:val="595959" w:themeColor="text1" w:themeTint="A6"/>
          <w:szCs w:val="22"/>
          <w:lang w:eastAsia="sk-SK" w:bidi="he-IL"/>
        </w:rPr>
        <w:t>Deliace konštrukcie</w:t>
      </w:r>
      <w:bookmarkEnd w:id="11"/>
      <w:bookmarkEnd w:id="12"/>
      <w:bookmarkEnd w:id="13"/>
      <w:bookmarkEnd w:id="14"/>
      <w:bookmarkEnd w:id="15"/>
      <w:bookmarkEnd w:id="16"/>
      <w:r>
        <w:rPr>
          <w:rFonts w:asciiTheme="minorBidi" w:hAnsiTheme="minorBidi" w:cstheme="minorBidi"/>
          <w:b/>
          <w:bCs/>
          <w:snapToGrid/>
          <w:color w:val="595959" w:themeColor="text1" w:themeTint="A6"/>
          <w:szCs w:val="22"/>
          <w:lang w:eastAsia="sk-SK" w:bidi="he-IL"/>
        </w:rPr>
        <w:t xml:space="preserve"> -</w:t>
      </w:r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Priečky sú hrúbky 125, 150 mm, murované z plných pórobetónových </w:t>
      </w:r>
      <w:proofErr w:type="spellStart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priečkoviek</w:t>
      </w:r>
      <w:proofErr w:type="spellEnd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 </w:t>
      </w:r>
      <w:proofErr w:type="spellStart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Ytong</w:t>
      </w:r>
      <w:proofErr w:type="spellEnd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, na </w:t>
      </w:r>
      <w:proofErr w:type="spellStart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tenkovrstvovú</w:t>
      </w:r>
      <w:proofErr w:type="spellEnd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 maltu. Ako povrchovú úpravu aplikovať vnútornú omietku určenú na pórobetónové </w:t>
      </w:r>
      <w:proofErr w:type="spellStart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priečkovky</w:t>
      </w:r>
      <w:proofErr w:type="spellEnd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. Alternatívne je možné použiť aj iné murivo rovnakých vlastností. </w:t>
      </w:r>
    </w:p>
    <w:p w14:paraId="4E0EE494" w14:textId="1651009F" w:rsidR="002F56FA" w:rsidRPr="002F56FA" w:rsidRDefault="002F56FA" w:rsidP="002F56FA">
      <w:pPr>
        <w:jc w:val="both"/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</w:pPr>
      <w:bookmarkStart w:id="17" w:name="_Toc451324274"/>
      <w:bookmarkStart w:id="18" w:name="_Toc137040016"/>
      <w:r w:rsidRPr="002F56FA">
        <w:rPr>
          <w:rFonts w:asciiTheme="minorBidi" w:hAnsiTheme="minorBidi" w:cstheme="minorBidi"/>
          <w:b/>
          <w:bCs/>
          <w:snapToGrid/>
          <w:color w:val="595959" w:themeColor="text1" w:themeTint="A6"/>
          <w:szCs w:val="22"/>
          <w:lang w:eastAsia="sk-SK" w:bidi="he-IL"/>
        </w:rPr>
        <w:t>Úpravy povrchov</w:t>
      </w:r>
      <w:bookmarkEnd w:id="17"/>
      <w:bookmarkEnd w:id="18"/>
      <w:r>
        <w:rPr>
          <w:rFonts w:asciiTheme="minorBidi" w:hAnsiTheme="minorBidi" w:cstheme="minorBidi"/>
          <w:b/>
          <w:bCs/>
          <w:snapToGrid/>
          <w:color w:val="595959" w:themeColor="text1" w:themeTint="A6"/>
          <w:szCs w:val="22"/>
          <w:lang w:eastAsia="sk-SK" w:bidi="he-IL"/>
        </w:rPr>
        <w:t xml:space="preserve"> –</w:t>
      </w:r>
      <w:bookmarkStart w:id="19" w:name="_Toc137040017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Podlahy</w:t>
      </w:r>
      <w:bookmarkEnd w:id="19"/>
      <w:r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- </w:t>
      </w:r>
      <w:proofErr w:type="spellStart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Nášlapné</w:t>
      </w:r>
      <w:proofErr w:type="spellEnd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 vrstvy podláh a ďalšie nesúdržné časti budú asanované v rozsahu podľa výkresovej časti. Podlahy budú riešené </w:t>
      </w:r>
      <w:proofErr w:type="spellStart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vyspravené</w:t>
      </w:r>
      <w:proofErr w:type="spellEnd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 pomocou cementovej vyrovnávajúcej betónovej vrstvy, alebo </w:t>
      </w:r>
      <w:proofErr w:type="spellStart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samoniovelačnej</w:t>
      </w:r>
      <w:proofErr w:type="spellEnd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 stierky. Pôvodnú podlahu je predtým potrebné očistiť, odmastiť od prípadných olejov, alebo matných škvŕn. </w:t>
      </w:r>
      <w:proofErr w:type="spellStart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Nášlapné</w:t>
      </w:r>
      <w:proofErr w:type="spellEnd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 vrstvy podláh budú riešené keramická, laminátová podlaha, prípadne PVC podlahovina.  Povrch stupňov v exteriérových častiach bude z keramickej dlažby, mrazuvzdornej.</w:t>
      </w:r>
    </w:p>
    <w:p w14:paraId="0E513675" w14:textId="397BF89D" w:rsidR="002F56FA" w:rsidRPr="002F56FA" w:rsidRDefault="002F56FA" w:rsidP="002F56FA">
      <w:pPr>
        <w:jc w:val="both"/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</w:pPr>
      <w:bookmarkStart w:id="20" w:name="_Toc451324275"/>
      <w:bookmarkStart w:id="21" w:name="_Toc137040018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Omietky</w:t>
      </w:r>
      <w:bookmarkEnd w:id="20"/>
      <w:bookmarkEnd w:id="21"/>
      <w:r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 -</w:t>
      </w:r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Budú otlčené nesúdržné omietky vo vnútorných aj vonkajších priestoroch, podľa legendy miestností v pôdoryse, kde dochádza ku novým povrchovým úpravám omietok.</w:t>
      </w:r>
    </w:p>
    <w:p w14:paraId="5CA2E2BF" w14:textId="77777777" w:rsidR="002F56FA" w:rsidRPr="002F56FA" w:rsidRDefault="002F56FA" w:rsidP="002F56FA">
      <w:pPr>
        <w:jc w:val="both"/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</w:pPr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Upravované vnútorné omietky budú celoplošne </w:t>
      </w:r>
      <w:proofErr w:type="spellStart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presieťkované</w:t>
      </w:r>
      <w:proofErr w:type="spellEnd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 a potiahnuté výstužnou stierkou. Omietka bude potom celoplošne </w:t>
      </w:r>
      <w:proofErr w:type="spellStart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tenkovrstvová</w:t>
      </w:r>
      <w:proofErr w:type="spellEnd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, vnútorná. Pod vyrovnávaciu výstužnú stierku bude realizovaný penetračný </w:t>
      </w:r>
      <w:proofErr w:type="spellStart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prednástrek</w:t>
      </w:r>
      <w:proofErr w:type="spellEnd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 a opravené budú narušené </w:t>
      </w:r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lastRenderedPageBreak/>
        <w:t xml:space="preserve">otlčené časti omietky. Vonkajšia omietka bude riešená na zatepľovacom systéme nová </w:t>
      </w:r>
      <w:proofErr w:type="spellStart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tenkovtstvová</w:t>
      </w:r>
      <w:proofErr w:type="spellEnd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 silikátová, </w:t>
      </w:r>
      <w:proofErr w:type="spellStart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paropriepustná</w:t>
      </w:r>
      <w:proofErr w:type="spellEnd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. </w:t>
      </w:r>
    </w:p>
    <w:p w14:paraId="6FE194B9" w14:textId="77777777" w:rsidR="002F56FA" w:rsidRPr="002F56FA" w:rsidRDefault="002F56FA" w:rsidP="002F56FA">
      <w:pPr>
        <w:jc w:val="both"/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</w:pPr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Bude opravená aj </w:t>
      </w:r>
      <w:proofErr w:type="spellStart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rimsa</w:t>
      </w:r>
      <w:proofErr w:type="spellEnd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 strechy. Odporúča sa celoplošne obiť omietku, realizovať </w:t>
      </w:r>
      <w:proofErr w:type="spellStart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tenkovrstvové</w:t>
      </w:r>
      <w:proofErr w:type="spellEnd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 </w:t>
      </w:r>
      <w:proofErr w:type="spellStart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zapeplenie</w:t>
      </w:r>
      <w:proofErr w:type="spellEnd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 hrúbky 3,0 mm, aby bola dosiahnutá rovnaká povrchová štruktúra ako bude na obvodových stenách. Soklovú časť realizovať s povrchovou úpravou </w:t>
      </w:r>
      <w:proofErr w:type="spellStart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marmolit</w:t>
      </w:r>
      <w:proofErr w:type="spellEnd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 tmavosivá. </w:t>
      </w:r>
    </w:p>
    <w:p w14:paraId="1351B43D" w14:textId="38D13D50" w:rsidR="002F56FA" w:rsidRPr="002F56FA" w:rsidRDefault="002F56FA" w:rsidP="002F56FA">
      <w:pPr>
        <w:jc w:val="both"/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</w:pPr>
      <w:bookmarkStart w:id="22" w:name="_Toc451324276"/>
      <w:bookmarkStart w:id="23" w:name="_Toc137040019"/>
      <w:r w:rsidRPr="002F56FA">
        <w:rPr>
          <w:rFonts w:asciiTheme="minorBidi" w:hAnsiTheme="minorBidi" w:cstheme="minorBidi"/>
          <w:b/>
          <w:bCs/>
          <w:snapToGrid/>
          <w:color w:val="595959" w:themeColor="text1" w:themeTint="A6"/>
          <w:szCs w:val="22"/>
          <w:lang w:eastAsia="sk-SK" w:bidi="he-IL"/>
        </w:rPr>
        <w:t>Výplne otvorov</w:t>
      </w:r>
      <w:bookmarkEnd w:id="22"/>
      <w:bookmarkEnd w:id="23"/>
      <w:r w:rsidRPr="002F56FA">
        <w:rPr>
          <w:rFonts w:asciiTheme="minorBidi" w:hAnsiTheme="minorBidi" w:cstheme="minorBidi"/>
          <w:b/>
          <w:bCs/>
          <w:snapToGrid/>
          <w:color w:val="595959" w:themeColor="text1" w:themeTint="A6"/>
          <w:szCs w:val="22"/>
          <w:lang w:eastAsia="sk-SK" w:bidi="he-IL"/>
        </w:rPr>
        <w:t xml:space="preserve"> </w:t>
      </w:r>
      <w:r>
        <w:rPr>
          <w:rFonts w:asciiTheme="minorBidi" w:hAnsiTheme="minorBidi" w:cstheme="minorBidi"/>
          <w:b/>
          <w:bCs/>
          <w:snapToGrid/>
          <w:color w:val="595959" w:themeColor="text1" w:themeTint="A6"/>
          <w:szCs w:val="22"/>
          <w:lang w:eastAsia="sk-SK" w:bidi="he-IL"/>
        </w:rPr>
        <w:t xml:space="preserve"> -</w:t>
      </w:r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Nové, vymieňané vonkajšie okná budú plastové šesťkomorové až osemkomorové s izolačným </w:t>
      </w:r>
      <w:proofErr w:type="spellStart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trojsklom</w:t>
      </w:r>
      <w:proofErr w:type="spellEnd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. Parapetné dosky vnútorné aj vonkajšie budú súčasťou dodávky okenných výplní a budú z rovnakého materiálu ako okno. Kovanie okien je celo-obvodové, podľa výrobcu. Otváranie okien musí byť zabezpečené z výšky max. 1800 mm, pákou z podlahy, alebo diaľkovo, elektricky. Medzeru medzi rámom okna a ostením vyplniť polyuretánovou penou. </w:t>
      </w:r>
    </w:p>
    <w:p w14:paraId="78E62F6F" w14:textId="3E02DECE" w:rsidR="002F56FA" w:rsidRPr="002F56FA" w:rsidRDefault="002F56FA" w:rsidP="002F56FA">
      <w:pPr>
        <w:jc w:val="both"/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</w:pPr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Vstupné dvere budú do výšky 900 mm od podlahy plné. Na </w:t>
      </w:r>
      <w:proofErr w:type="spellStart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nadpražie</w:t>
      </w:r>
      <w:proofErr w:type="spellEnd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 a ostenie z vonkajšej strany bude potiahnutá tepelná izolácia o minimálne 30 mm na rám okna alebo dverí! Ostenie a </w:t>
      </w:r>
      <w:proofErr w:type="spellStart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nadpražie</w:t>
      </w:r>
      <w:proofErr w:type="spellEnd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 z vonkajšej strany v styku s rámom okna prelepiť </w:t>
      </w:r>
      <w:proofErr w:type="spellStart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paropriepustnou</w:t>
      </w:r>
      <w:proofErr w:type="spellEnd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 izolačnou páskou a z vnútornej strany </w:t>
      </w:r>
      <w:proofErr w:type="spellStart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paronepriepustnou</w:t>
      </w:r>
      <w:proofErr w:type="spellEnd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 izolačnou páskou.</w:t>
      </w:r>
    </w:p>
    <w:p w14:paraId="31B6C02B" w14:textId="77777777" w:rsidR="002F56FA" w:rsidRPr="002F56FA" w:rsidRDefault="002F56FA" w:rsidP="002F56FA">
      <w:pPr>
        <w:jc w:val="both"/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</w:pPr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Vnútorné dvere, budú plné v oceľovej alebo drevenej </w:t>
      </w:r>
      <w:proofErr w:type="spellStart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obložkovej</w:t>
      </w:r>
      <w:proofErr w:type="spellEnd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 zárubni. Dvere s požadovanou požiarnou odolnosťou pozri podrobnejšie v časti Požiarnobezpečnostné riešenie. </w:t>
      </w:r>
    </w:p>
    <w:p w14:paraId="417025EC" w14:textId="64ECA222" w:rsidR="002F56FA" w:rsidRPr="002F56FA" w:rsidRDefault="002F56FA" w:rsidP="002F56FA">
      <w:pPr>
        <w:jc w:val="both"/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</w:pPr>
      <w:bookmarkStart w:id="24" w:name="_Toc451324278"/>
      <w:bookmarkStart w:id="25" w:name="_Toc137040021"/>
      <w:r w:rsidRPr="002F56FA">
        <w:rPr>
          <w:rFonts w:asciiTheme="minorBidi" w:hAnsiTheme="minorBidi" w:cstheme="minorBidi"/>
          <w:b/>
          <w:bCs/>
          <w:snapToGrid/>
          <w:color w:val="595959" w:themeColor="text1" w:themeTint="A6"/>
          <w:szCs w:val="22"/>
          <w:lang w:eastAsia="sk-SK" w:bidi="he-IL"/>
        </w:rPr>
        <w:t>Tepelné izolácie</w:t>
      </w:r>
      <w:bookmarkEnd w:id="24"/>
      <w:bookmarkEnd w:id="25"/>
      <w:r>
        <w:rPr>
          <w:rFonts w:asciiTheme="minorBidi" w:hAnsiTheme="minorBidi" w:cstheme="minorBidi"/>
          <w:b/>
          <w:bCs/>
          <w:snapToGrid/>
          <w:color w:val="595959" w:themeColor="text1" w:themeTint="A6"/>
          <w:szCs w:val="22"/>
          <w:lang w:eastAsia="sk-SK" w:bidi="he-IL"/>
        </w:rPr>
        <w:t xml:space="preserve"> -</w:t>
      </w:r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Obvodové steny budú zateplené kontaktným zatepľovacím systémom na báze minerálnej vlny hrúbky 200mm. Podstrešný priestor bude zateplený doskami z minerálnej vlny hrúbky 400mm. Kotvy pre uchytávanie dosák z minerálnej vlny zateplenia budú typu EJOT (</w:t>
      </w:r>
      <w:proofErr w:type="spellStart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Ejotherm</w:t>
      </w:r>
      <w:proofErr w:type="spellEnd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 NTK U) používaných systémom weber, alebo iných alternatívnych od iného výrobcu, rovnakých vlastností.</w:t>
      </w:r>
    </w:p>
    <w:p w14:paraId="066B9985" w14:textId="6514E2BE" w:rsidR="002F56FA" w:rsidRPr="002F56FA" w:rsidRDefault="002F56FA" w:rsidP="002F56FA">
      <w:pPr>
        <w:jc w:val="both"/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</w:pPr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Kontaktný zatepľovací systém s dvornej časti bude realizovaný s hrúbkou tepelnej izolácie podľa výkresovej časti z dosák z minerálnej vlny </w:t>
      </w:r>
      <w:proofErr w:type="spellStart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Nobasil</w:t>
      </w:r>
      <w:proofErr w:type="spellEnd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 FKD S, napríklad systém </w:t>
      </w:r>
      <w:proofErr w:type="spellStart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weber.therm</w:t>
      </w:r>
      <w:proofErr w:type="spellEnd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 </w:t>
      </w:r>
      <w:proofErr w:type="spellStart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exclusive</w:t>
      </w:r>
      <w:proofErr w:type="spellEnd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 alebo iný alternatívny od iného výrobcu, rovnakých vlastností. Pri teréne do úrovne 500 mm nad terénom použiť nenasiakavý, </w:t>
      </w:r>
      <w:proofErr w:type="spellStart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vodeodolný</w:t>
      </w:r>
      <w:proofErr w:type="spellEnd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, </w:t>
      </w:r>
      <w:proofErr w:type="spellStart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extrudovaný</w:t>
      </w:r>
      <w:proofErr w:type="spellEnd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 polystyrén. </w:t>
      </w:r>
    </w:p>
    <w:p w14:paraId="6D3F73BB" w14:textId="0838CDBE" w:rsidR="002F56FA" w:rsidRPr="002F56FA" w:rsidRDefault="002F56FA" w:rsidP="002F56FA">
      <w:pPr>
        <w:jc w:val="both"/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</w:pPr>
      <w:r w:rsidRPr="002F56FA">
        <w:rPr>
          <w:rFonts w:asciiTheme="minorBidi" w:hAnsiTheme="minorBidi" w:cstheme="minorBidi"/>
          <w:b/>
          <w:bCs/>
          <w:snapToGrid/>
          <w:color w:val="595959" w:themeColor="text1" w:themeTint="A6"/>
          <w:szCs w:val="22"/>
          <w:lang w:eastAsia="sk-SK" w:bidi="he-IL"/>
        </w:rPr>
        <w:t xml:space="preserve"> </w:t>
      </w:r>
      <w:bookmarkStart w:id="26" w:name="_Toc451324279"/>
      <w:bookmarkStart w:id="27" w:name="_Toc137040022"/>
      <w:r w:rsidRPr="002F56FA">
        <w:rPr>
          <w:rFonts w:asciiTheme="minorBidi" w:hAnsiTheme="minorBidi" w:cstheme="minorBidi"/>
          <w:b/>
          <w:bCs/>
          <w:snapToGrid/>
          <w:color w:val="595959" w:themeColor="text1" w:themeTint="A6"/>
          <w:szCs w:val="22"/>
          <w:lang w:eastAsia="sk-SK" w:bidi="he-IL"/>
        </w:rPr>
        <w:t>Konštrukcie klampiarske</w:t>
      </w:r>
      <w:bookmarkEnd w:id="26"/>
      <w:bookmarkEnd w:id="27"/>
      <w:r>
        <w:rPr>
          <w:rFonts w:asciiTheme="minorBidi" w:hAnsiTheme="minorBidi" w:cstheme="minorBidi"/>
          <w:b/>
          <w:bCs/>
          <w:snapToGrid/>
          <w:color w:val="595959" w:themeColor="text1" w:themeTint="A6"/>
          <w:szCs w:val="22"/>
          <w:lang w:eastAsia="sk-SK" w:bidi="he-IL"/>
        </w:rPr>
        <w:t xml:space="preserve"> -</w:t>
      </w:r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ab/>
        <w:t>Budú použité klampiarske výrobky z pozinkovaného plechu, v predpísaných tvaroch v zmysle STN 73 3610, podľa výpisu vo výkresovej časti. Novými respektíve vymieňanými klampiarskymi prvkami budú dažďové zvody, dažďové žľaby a prípadné skorodované časti existujúcich prvkov na stavbe.</w:t>
      </w:r>
    </w:p>
    <w:p w14:paraId="76E3FF84" w14:textId="77777777" w:rsidR="002F56FA" w:rsidRPr="002F56FA" w:rsidRDefault="002F56FA" w:rsidP="002F56FA">
      <w:pPr>
        <w:jc w:val="both"/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</w:pPr>
      <w:proofErr w:type="spellStart"/>
      <w:r w:rsidRPr="002F56FA">
        <w:rPr>
          <w:rFonts w:asciiTheme="minorBidi" w:hAnsiTheme="minorBidi" w:cstheme="minorBidi"/>
          <w:b/>
          <w:bCs/>
          <w:snapToGrid/>
          <w:color w:val="595959" w:themeColor="text1" w:themeTint="A6"/>
          <w:szCs w:val="22"/>
          <w:lang w:eastAsia="sk-SK" w:bidi="he-IL"/>
        </w:rPr>
        <w:t>Hydroizolácia</w:t>
      </w:r>
      <w:proofErr w:type="spellEnd"/>
      <w:r w:rsidRPr="002F56FA">
        <w:rPr>
          <w:rFonts w:asciiTheme="minorBidi" w:hAnsiTheme="minorBidi" w:cstheme="minorBidi"/>
          <w:b/>
          <w:bCs/>
          <w:snapToGrid/>
          <w:color w:val="595959" w:themeColor="text1" w:themeTint="A6"/>
          <w:szCs w:val="22"/>
          <w:lang w:eastAsia="sk-SK" w:bidi="he-IL"/>
        </w:rPr>
        <w:t xml:space="preserve"> spodnej stavby</w:t>
      </w:r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 pri novej podlahe bude doplnená z natavovaných, asfaltových pásov </w:t>
      </w:r>
      <w:proofErr w:type="spellStart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Glasbit</w:t>
      </w:r>
      <w:proofErr w:type="spellEnd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 G200 S40 na penetračnom podklade </w:t>
      </w:r>
      <w:proofErr w:type="spellStart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Siplast</w:t>
      </w:r>
      <w:proofErr w:type="spellEnd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 </w:t>
      </w:r>
      <w:proofErr w:type="spellStart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Primer</w:t>
      </w:r>
      <w:proofErr w:type="spellEnd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 </w:t>
      </w:r>
      <w:proofErr w:type="spellStart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Speed</w:t>
      </w:r>
      <w:proofErr w:type="spellEnd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 SBS. </w:t>
      </w:r>
    </w:p>
    <w:p w14:paraId="158FEBED" w14:textId="07EDD298" w:rsidR="002F56FA" w:rsidRPr="002F56FA" w:rsidRDefault="002F56FA" w:rsidP="009F7ABD">
      <w:pPr>
        <w:jc w:val="both"/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</w:pPr>
      <w:bookmarkStart w:id="28" w:name="_Toc451324283"/>
      <w:bookmarkStart w:id="29" w:name="_Toc137040024"/>
      <w:r w:rsidRPr="002F56FA">
        <w:rPr>
          <w:rFonts w:asciiTheme="minorBidi" w:hAnsiTheme="minorBidi" w:cstheme="minorBidi"/>
          <w:b/>
          <w:bCs/>
          <w:snapToGrid/>
          <w:color w:val="595959" w:themeColor="text1" w:themeTint="A6"/>
          <w:szCs w:val="22"/>
          <w:lang w:eastAsia="sk-SK" w:bidi="he-IL"/>
        </w:rPr>
        <w:t>Maliarske práce</w:t>
      </w:r>
      <w:bookmarkEnd w:id="28"/>
      <w:bookmarkEnd w:id="29"/>
      <w:r>
        <w:rPr>
          <w:rFonts w:asciiTheme="minorBidi" w:hAnsiTheme="minorBidi" w:cstheme="minorBidi"/>
          <w:b/>
          <w:bCs/>
          <w:snapToGrid/>
          <w:color w:val="595959" w:themeColor="text1" w:themeTint="A6"/>
          <w:szCs w:val="22"/>
          <w:lang w:eastAsia="sk-SK" w:bidi="he-IL"/>
        </w:rPr>
        <w:t xml:space="preserve"> -</w:t>
      </w:r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ab/>
        <w:t>Steny a stropy vnútorných priestorov, ktoré budú nanovo omietané budú omaľované zmesou pre vnútorné maľby stien, dvakrát a pod tento náter aj penetračný náter. Farba snehovo biela.</w:t>
      </w:r>
    </w:p>
    <w:p w14:paraId="26DC5C40" w14:textId="4FD80D04" w:rsidR="002F56FA" w:rsidRPr="002F56FA" w:rsidRDefault="002F56FA" w:rsidP="002F56FA">
      <w:pPr>
        <w:jc w:val="both"/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</w:pPr>
      <w:bookmarkStart w:id="30" w:name="_Toc509932275"/>
      <w:bookmarkStart w:id="31" w:name="_Toc512418419"/>
      <w:bookmarkStart w:id="32" w:name="_Toc524417435"/>
      <w:bookmarkStart w:id="33" w:name="_Toc524593784"/>
      <w:bookmarkStart w:id="34" w:name="_Toc525546876"/>
      <w:bookmarkStart w:id="35" w:name="_Toc137040025"/>
      <w:r w:rsidRPr="002F56FA">
        <w:rPr>
          <w:rFonts w:asciiTheme="minorBidi" w:hAnsiTheme="minorBidi" w:cstheme="minorBidi"/>
          <w:b/>
          <w:bCs/>
          <w:snapToGrid/>
          <w:color w:val="595959" w:themeColor="text1" w:themeTint="A6"/>
          <w:szCs w:val="22"/>
          <w:lang w:eastAsia="sk-SK" w:bidi="he-IL"/>
        </w:rPr>
        <w:t>Keramický obklad</w:t>
      </w:r>
      <w:bookmarkEnd w:id="30"/>
      <w:bookmarkEnd w:id="31"/>
      <w:bookmarkEnd w:id="32"/>
      <w:bookmarkEnd w:id="33"/>
      <w:bookmarkEnd w:id="34"/>
      <w:bookmarkEnd w:id="35"/>
      <w:r>
        <w:rPr>
          <w:rFonts w:asciiTheme="minorBidi" w:hAnsiTheme="minorBidi" w:cstheme="minorBidi"/>
          <w:b/>
          <w:bCs/>
          <w:snapToGrid/>
          <w:color w:val="595959" w:themeColor="text1" w:themeTint="A6"/>
          <w:szCs w:val="22"/>
          <w:lang w:eastAsia="sk-SK" w:bidi="he-IL"/>
        </w:rPr>
        <w:t xml:space="preserve"> -</w:t>
      </w:r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Budú realizované v predpísaných výškach podľa výkresovej časti. Ukončené budú PVC profilmi. Styk rohu s dlažbou bude vytmelený akrilovým tmelom. Parapety kúpeľní, WC budú obložené keramickým obkladom.</w:t>
      </w:r>
    </w:p>
    <w:p w14:paraId="19D17C5D" w14:textId="55F70C02" w:rsidR="002F56FA" w:rsidRPr="002F56FA" w:rsidRDefault="002F56FA" w:rsidP="002F56FA">
      <w:pPr>
        <w:jc w:val="both"/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</w:pPr>
      <w:bookmarkStart w:id="36" w:name="_Toc509932276"/>
      <w:bookmarkStart w:id="37" w:name="_Toc512418420"/>
      <w:bookmarkStart w:id="38" w:name="_Toc524417436"/>
      <w:bookmarkStart w:id="39" w:name="_Toc524593785"/>
      <w:bookmarkStart w:id="40" w:name="_Toc525546877"/>
      <w:bookmarkStart w:id="41" w:name="_Toc137040026"/>
      <w:r w:rsidRPr="002F56FA">
        <w:rPr>
          <w:rFonts w:asciiTheme="minorBidi" w:hAnsiTheme="minorBidi" w:cstheme="minorBidi"/>
          <w:b/>
          <w:bCs/>
          <w:snapToGrid/>
          <w:color w:val="595959" w:themeColor="text1" w:themeTint="A6"/>
          <w:szCs w:val="22"/>
          <w:lang w:eastAsia="sk-SK" w:bidi="he-IL"/>
        </w:rPr>
        <w:t>Nátery</w:t>
      </w:r>
      <w:bookmarkEnd w:id="36"/>
      <w:bookmarkEnd w:id="37"/>
      <w:bookmarkEnd w:id="38"/>
      <w:bookmarkEnd w:id="39"/>
      <w:bookmarkEnd w:id="40"/>
      <w:bookmarkEnd w:id="41"/>
      <w:r>
        <w:rPr>
          <w:rFonts w:asciiTheme="minorBidi" w:hAnsiTheme="minorBidi" w:cstheme="minorBidi"/>
          <w:b/>
          <w:bCs/>
          <w:snapToGrid/>
          <w:color w:val="595959" w:themeColor="text1" w:themeTint="A6"/>
          <w:szCs w:val="22"/>
          <w:lang w:eastAsia="sk-SK" w:bidi="he-IL"/>
        </w:rPr>
        <w:t xml:space="preserve"> -</w:t>
      </w:r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Všetky drevené časti vo vonkajšom prostredí opatriť náterom na vonkajšie prostredie odolávajúcim poveternostným vplyvom.</w:t>
      </w:r>
    </w:p>
    <w:p w14:paraId="5BBCDAD6" w14:textId="37692CA5" w:rsidR="002F56FA" w:rsidRPr="002F56FA" w:rsidRDefault="002F56FA" w:rsidP="009F7ABD">
      <w:pPr>
        <w:jc w:val="both"/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</w:pPr>
      <w:bookmarkStart w:id="42" w:name="_Toc137040027"/>
      <w:r w:rsidRPr="002F56FA">
        <w:rPr>
          <w:rFonts w:asciiTheme="minorBidi" w:hAnsiTheme="minorBidi" w:cstheme="minorBidi"/>
          <w:b/>
          <w:bCs/>
          <w:snapToGrid/>
          <w:color w:val="595959" w:themeColor="text1" w:themeTint="A6"/>
          <w:szCs w:val="22"/>
          <w:lang w:eastAsia="sk-SK" w:bidi="he-IL"/>
        </w:rPr>
        <w:t>Vetranie</w:t>
      </w:r>
      <w:bookmarkEnd w:id="42"/>
      <w:r>
        <w:rPr>
          <w:rFonts w:asciiTheme="minorBidi" w:hAnsiTheme="minorBidi" w:cstheme="minorBidi"/>
          <w:b/>
          <w:bCs/>
          <w:snapToGrid/>
          <w:color w:val="595959" w:themeColor="text1" w:themeTint="A6"/>
          <w:szCs w:val="22"/>
          <w:lang w:eastAsia="sk-SK" w:bidi="he-IL"/>
        </w:rPr>
        <w:t xml:space="preserve"> -</w:t>
      </w:r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Záchody, upratovačka a všetky uzavreté priestory bez okien na 1 </w:t>
      </w:r>
      <w:proofErr w:type="spellStart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np</w:t>
      </w:r>
      <w:proofErr w:type="spellEnd"/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 budú vetrané odsávaním, ventilá</w:t>
      </w:r>
      <w:r w:rsidR="009F7ABD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t</w:t>
      </w:r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orom s dobehom na fasádu, alebo nad strechu, alebo centrálne, napojením na vzduchotechniku, podľa samostatnej časti tohto projektu.</w:t>
      </w:r>
    </w:p>
    <w:p w14:paraId="40E2DF8A" w14:textId="63AEAE73" w:rsidR="002F56FA" w:rsidRPr="002F56FA" w:rsidRDefault="002F56FA" w:rsidP="002F56FA">
      <w:pPr>
        <w:jc w:val="both"/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</w:pPr>
      <w:bookmarkStart w:id="43" w:name="_Toc451324285"/>
      <w:bookmarkStart w:id="44" w:name="_Toc137040028"/>
      <w:r w:rsidRPr="002F56FA">
        <w:rPr>
          <w:rFonts w:asciiTheme="minorBidi" w:hAnsiTheme="minorBidi" w:cstheme="minorBidi"/>
          <w:b/>
          <w:bCs/>
          <w:snapToGrid/>
          <w:color w:val="595959" w:themeColor="text1" w:themeTint="A6"/>
          <w:szCs w:val="22"/>
          <w:lang w:eastAsia="sk-SK" w:bidi="he-IL"/>
        </w:rPr>
        <w:t>Zábradlie</w:t>
      </w:r>
      <w:bookmarkEnd w:id="43"/>
      <w:bookmarkEnd w:id="44"/>
      <w:r>
        <w:rPr>
          <w:rFonts w:asciiTheme="minorBidi" w:hAnsiTheme="minorBidi" w:cstheme="minorBidi"/>
          <w:b/>
          <w:bCs/>
          <w:snapToGrid/>
          <w:color w:val="595959" w:themeColor="text1" w:themeTint="A6"/>
          <w:szCs w:val="22"/>
          <w:lang w:eastAsia="sk-SK" w:bidi="he-IL"/>
        </w:rPr>
        <w:t xml:space="preserve"> -</w:t>
      </w:r>
      <w:r w:rsidRPr="002F56FA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Pri zhotovovaní dodržať STN 74 3305. Zábradlie schodiska je nerezové s oceľovými stojkami, kotvenými vo zvislom smere do dosky schodiska, s výškou 1000 mm nad úrovňou podlahy. </w:t>
      </w:r>
    </w:p>
    <w:p w14:paraId="381CC588" w14:textId="77777777" w:rsidR="002F56FA" w:rsidRPr="007755C0" w:rsidRDefault="002F56FA" w:rsidP="009A4DFD">
      <w:pPr>
        <w:jc w:val="both"/>
        <w:rPr>
          <w:rFonts w:asciiTheme="minorBidi" w:hAnsiTheme="minorBidi" w:cstheme="minorBidi"/>
          <w:b/>
          <w:color w:val="595959" w:themeColor="text1" w:themeTint="A6"/>
          <w:szCs w:val="22"/>
        </w:rPr>
      </w:pPr>
    </w:p>
    <w:p w14:paraId="4BF97635" w14:textId="13531899" w:rsidR="00D60752" w:rsidRPr="007755C0" w:rsidRDefault="009A4DFD" w:rsidP="005D0F38">
      <w:pPr>
        <w:jc w:val="both"/>
        <w:rPr>
          <w:rFonts w:asciiTheme="minorBidi" w:hAnsiTheme="minorBidi" w:cstheme="minorBidi"/>
          <w:color w:val="595959" w:themeColor="text1" w:themeTint="A6"/>
          <w:szCs w:val="22"/>
        </w:rPr>
      </w:pPr>
      <w:r w:rsidRPr="007755C0">
        <w:rPr>
          <w:rFonts w:asciiTheme="minorBidi" w:hAnsiTheme="minorBidi" w:cstheme="minorBidi"/>
          <w:b/>
          <w:color w:val="595959" w:themeColor="text1" w:themeTint="A6"/>
          <w:szCs w:val="22"/>
        </w:rPr>
        <w:t xml:space="preserve">Technické vybavenie objektu - </w:t>
      </w:r>
      <w:r w:rsidRPr="007755C0">
        <w:rPr>
          <w:rFonts w:asciiTheme="minorBidi" w:hAnsiTheme="minorBidi" w:cstheme="minorBidi"/>
          <w:color w:val="595959" w:themeColor="text1" w:themeTint="A6"/>
          <w:szCs w:val="22"/>
        </w:rPr>
        <w:t xml:space="preserve">jestvujúca stavba je vybavená elektroinštaláciou 230/400V, </w:t>
      </w:r>
      <w:r w:rsidR="005D0F38" w:rsidRPr="007755C0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>zdravotechnikou, chladenie</w:t>
      </w:r>
      <w:r w:rsidR="005D0F38" w:rsidRPr="007755C0">
        <w:rPr>
          <w:rFonts w:asciiTheme="minorBidi" w:hAnsiTheme="minorBidi" w:cstheme="minorBidi"/>
          <w:color w:val="595959" w:themeColor="text1" w:themeTint="A6"/>
          <w:szCs w:val="22"/>
        </w:rPr>
        <w:t xml:space="preserve"> </w:t>
      </w:r>
      <w:r w:rsidR="00D5308C" w:rsidRPr="007755C0">
        <w:rPr>
          <w:rFonts w:asciiTheme="minorBidi" w:hAnsiTheme="minorBidi" w:cstheme="minorBidi"/>
          <w:color w:val="595959" w:themeColor="text1" w:themeTint="A6"/>
          <w:szCs w:val="22"/>
        </w:rPr>
        <w:t>a dažďovou kanalizáciou</w:t>
      </w:r>
      <w:r w:rsidRPr="007755C0">
        <w:rPr>
          <w:rFonts w:asciiTheme="minorBidi" w:hAnsiTheme="minorBidi" w:cstheme="minorBidi"/>
          <w:color w:val="595959" w:themeColor="text1" w:themeTint="A6"/>
          <w:szCs w:val="22"/>
        </w:rPr>
        <w:t xml:space="preserve">. Presvetlenie vnútorných priestorov je denným svetlom prostredníctvom okenných otvorov v kombinácií s umelým osvetlením. Vetranie prirodzeným spôsobom a VZT zariadeniami podľa typu priestoru. </w:t>
      </w:r>
      <w:r w:rsidR="005D0F38" w:rsidRPr="007755C0">
        <w:rPr>
          <w:rFonts w:asciiTheme="minorBidi" w:hAnsiTheme="minorBidi" w:cstheme="minorBidi"/>
          <w:color w:val="595959" w:themeColor="text1" w:themeTint="A6"/>
          <w:szCs w:val="22"/>
        </w:rPr>
        <w:t xml:space="preserve"> </w:t>
      </w:r>
      <w:r w:rsidR="005D0F38" w:rsidRPr="007755C0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t xml:space="preserve">Vykurovanie objektu je zabezpečené pomocou ústredného vykurovania na drevo štiepku  z kotolne ktorá </w:t>
      </w:r>
      <w:r w:rsidR="005D0F38" w:rsidRPr="007755C0">
        <w:rPr>
          <w:rFonts w:asciiTheme="minorBidi" w:hAnsiTheme="minorBidi" w:cstheme="minorBidi"/>
          <w:snapToGrid/>
          <w:color w:val="595959" w:themeColor="text1" w:themeTint="A6"/>
          <w:szCs w:val="22"/>
          <w:lang w:eastAsia="sk-SK" w:bidi="he-IL"/>
        </w:rPr>
        <w:lastRenderedPageBreak/>
        <w:t>sa nachádza v susednom objekte tato kotolňa slúži aj na vykurovanie okolitých objektov areálu, susedného bytového objektu.</w:t>
      </w:r>
      <w:r w:rsidR="00305BCC" w:rsidRPr="007755C0">
        <w:rPr>
          <w:rFonts w:asciiTheme="minorBidi" w:hAnsiTheme="minorBidi" w:cstheme="minorBidi"/>
          <w:color w:val="595959" w:themeColor="text1" w:themeTint="A6"/>
          <w:szCs w:val="22"/>
        </w:rPr>
        <w:t xml:space="preserve"> </w:t>
      </w:r>
    </w:p>
    <w:p w14:paraId="3C38BED3" w14:textId="77777777" w:rsidR="00305BCC" w:rsidRDefault="00305BCC" w:rsidP="0043063C">
      <w:pPr>
        <w:autoSpaceDE w:val="0"/>
        <w:jc w:val="both"/>
        <w:rPr>
          <w:rFonts w:ascii="Arial" w:eastAsia="TimesNewRomanPSMT" w:hAnsi="Arial" w:cs="Arial"/>
          <w:b/>
          <w:bCs/>
          <w:color w:val="595959" w:themeColor="text1" w:themeTint="A6"/>
          <w:szCs w:val="22"/>
        </w:rPr>
      </w:pPr>
    </w:p>
    <w:p w14:paraId="04677812" w14:textId="77777777" w:rsidR="00A81B37" w:rsidRPr="007755C0" w:rsidRDefault="00A81B37" w:rsidP="0043063C">
      <w:pPr>
        <w:autoSpaceDE w:val="0"/>
        <w:jc w:val="both"/>
        <w:rPr>
          <w:rFonts w:ascii="Arial" w:eastAsia="TimesNewRomanPSMT" w:hAnsi="Arial" w:cs="Arial"/>
          <w:b/>
          <w:bCs/>
          <w:color w:val="595959" w:themeColor="text1" w:themeTint="A6"/>
          <w:szCs w:val="22"/>
        </w:rPr>
      </w:pPr>
    </w:p>
    <w:p w14:paraId="67FD69E2" w14:textId="77777777" w:rsidR="004950F8" w:rsidRPr="007755C0" w:rsidRDefault="004950F8" w:rsidP="0043063C">
      <w:pPr>
        <w:widowControl w:val="0"/>
        <w:snapToGrid w:val="0"/>
        <w:jc w:val="both"/>
        <w:rPr>
          <w:rFonts w:ascii="Arial" w:hAnsi="Arial" w:cs="Arial"/>
          <w:b/>
          <w:bCs/>
          <w:snapToGrid/>
          <w:color w:val="595959" w:themeColor="text1" w:themeTint="A6"/>
          <w:szCs w:val="22"/>
        </w:rPr>
      </w:pPr>
      <w:r w:rsidRPr="007755C0">
        <w:rPr>
          <w:rFonts w:ascii="Arial" w:hAnsi="Arial" w:cs="Arial"/>
          <w:b/>
          <w:bCs/>
          <w:color w:val="595959" w:themeColor="text1" w:themeTint="A6"/>
          <w:szCs w:val="22"/>
        </w:rPr>
        <w:t>II.  TECHNICKÉ   RIEŠENIE</w:t>
      </w:r>
    </w:p>
    <w:p w14:paraId="7FD3FD02" w14:textId="77777777" w:rsidR="004950F8" w:rsidRPr="007755C0" w:rsidRDefault="004950F8" w:rsidP="0043063C">
      <w:pPr>
        <w:pStyle w:val="Nadpis4"/>
        <w:widowControl w:val="0"/>
        <w:jc w:val="both"/>
        <w:rPr>
          <w:rFonts w:ascii="Arial" w:eastAsia="Arial Unicode MS" w:hAnsi="Arial" w:cs="Arial"/>
          <w:iCs w:val="0"/>
          <w:color w:val="595959" w:themeColor="text1" w:themeTint="A6"/>
          <w:szCs w:val="22"/>
        </w:rPr>
      </w:pPr>
      <w:r w:rsidRPr="007755C0">
        <w:rPr>
          <w:rFonts w:ascii="Arial" w:hAnsi="Arial" w:cs="Arial"/>
          <w:iCs w:val="0"/>
          <w:color w:val="595959" w:themeColor="text1" w:themeTint="A6"/>
          <w:szCs w:val="22"/>
        </w:rPr>
        <w:t>2.1.  Účel  projektu</w:t>
      </w:r>
    </w:p>
    <w:p w14:paraId="029E23E0" w14:textId="77777777" w:rsidR="00276482" w:rsidRPr="007755C0" w:rsidRDefault="00276482" w:rsidP="0043063C">
      <w:pPr>
        <w:pStyle w:val="Zkladntext3"/>
        <w:jc w:val="both"/>
        <w:rPr>
          <w:rFonts w:ascii="Arial" w:hAnsi="Arial" w:cs="Arial"/>
          <w:color w:val="595959" w:themeColor="text1" w:themeTint="A6"/>
          <w:szCs w:val="22"/>
        </w:rPr>
      </w:pPr>
      <w:r w:rsidRPr="007755C0">
        <w:rPr>
          <w:rFonts w:ascii="Arial" w:hAnsi="Arial" w:cs="Arial"/>
          <w:color w:val="595959" w:themeColor="text1" w:themeTint="A6"/>
          <w:szCs w:val="22"/>
        </w:rPr>
        <w:t xml:space="preserve">       Predmetom projektovej  dokumentácie  je posúdiť zmenu stavby  z hľadiska  ochrany stavby pre</w:t>
      </w:r>
      <w:r w:rsidR="00303E8C" w:rsidRPr="007755C0">
        <w:rPr>
          <w:rFonts w:ascii="Arial" w:hAnsi="Arial" w:cs="Arial"/>
          <w:color w:val="595959" w:themeColor="text1" w:themeTint="A6"/>
          <w:szCs w:val="22"/>
        </w:rPr>
        <w:t>d</w:t>
      </w:r>
      <w:r w:rsidRPr="007755C0">
        <w:rPr>
          <w:rFonts w:ascii="Arial" w:hAnsi="Arial" w:cs="Arial"/>
          <w:color w:val="595959" w:themeColor="text1" w:themeTint="A6"/>
          <w:szCs w:val="22"/>
        </w:rPr>
        <w:t xml:space="preserve"> požiarom v súlade so znením zákona č:314/2001 </w:t>
      </w:r>
      <w:proofErr w:type="spellStart"/>
      <w:r w:rsidRPr="007755C0">
        <w:rPr>
          <w:rFonts w:ascii="Arial" w:hAnsi="Arial" w:cs="Arial"/>
          <w:color w:val="595959" w:themeColor="text1" w:themeTint="A6"/>
          <w:szCs w:val="22"/>
        </w:rPr>
        <w:t>Z.z</w:t>
      </w:r>
      <w:proofErr w:type="spellEnd"/>
      <w:r w:rsidRPr="007755C0">
        <w:rPr>
          <w:rFonts w:ascii="Arial" w:hAnsi="Arial" w:cs="Arial"/>
          <w:color w:val="595959" w:themeColor="text1" w:themeTint="A6"/>
          <w:szCs w:val="22"/>
        </w:rPr>
        <w:t xml:space="preserve">. o ochrane pred požiarmi v znení neskorších predpisov, v zmysle vyhlášky  MV SR  č.259/2009Zb.z. ktorou sa mení a dopĺňa vyhláška č.121/2002 </w:t>
      </w:r>
      <w:proofErr w:type="spellStart"/>
      <w:r w:rsidRPr="007755C0">
        <w:rPr>
          <w:rFonts w:ascii="Arial" w:hAnsi="Arial" w:cs="Arial"/>
          <w:color w:val="595959" w:themeColor="text1" w:themeTint="A6"/>
          <w:szCs w:val="22"/>
        </w:rPr>
        <w:t>Zb.z</w:t>
      </w:r>
      <w:proofErr w:type="spellEnd"/>
      <w:r w:rsidRPr="007755C0">
        <w:rPr>
          <w:rFonts w:ascii="Arial" w:hAnsi="Arial" w:cs="Arial"/>
          <w:color w:val="595959" w:themeColor="text1" w:themeTint="A6"/>
          <w:szCs w:val="22"/>
        </w:rPr>
        <w:t xml:space="preserve">. v znení vyhlášky č.591/2005Zb.z. a vyhlášky č.94/2004 </w:t>
      </w:r>
      <w:proofErr w:type="spellStart"/>
      <w:r w:rsidRPr="007755C0">
        <w:rPr>
          <w:rFonts w:ascii="Arial" w:hAnsi="Arial" w:cs="Arial"/>
          <w:color w:val="595959" w:themeColor="text1" w:themeTint="A6"/>
          <w:szCs w:val="22"/>
        </w:rPr>
        <w:t>Z.z</w:t>
      </w:r>
      <w:proofErr w:type="spellEnd"/>
      <w:r w:rsidRPr="007755C0">
        <w:rPr>
          <w:rFonts w:ascii="Arial" w:hAnsi="Arial" w:cs="Arial"/>
          <w:color w:val="595959" w:themeColor="text1" w:themeTint="A6"/>
          <w:szCs w:val="22"/>
        </w:rPr>
        <w:t>., ktorou sa ustanovujú technické požiadavky na  požiarnu bezpečnosť pri výstavbe a pri užívaní stavieb.</w:t>
      </w:r>
    </w:p>
    <w:p w14:paraId="07D2FC74" w14:textId="77777777" w:rsidR="00276482" w:rsidRPr="007755C0" w:rsidRDefault="00276482" w:rsidP="0043063C">
      <w:pPr>
        <w:autoSpaceDE w:val="0"/>
        <w:autoSpaceDN w:val="0"/>
        <w:adjustRightInd w:val="0"/>
        <w:jc w:val="both"/>
        <w:rPr>
          <w:rFonts w:ascii="Arial" w:hAnsi="Arial" w:cs="Arial"/>
          <w:color w:val="595959" w:themeColor="text1" w:themeTint="A6"/>
          <w:szCs w:val="22"/>
        </w:rPr>
      </w:pPr>
      <w:r w:rsidRPr="007755C0">
        <w:rPr>
          <w:rFonts w:ascii="Arial" w:hAnsi="Arial" w:cs="Arial"/>
          <w:color w:val="595959" w:themeColor="text1" w:themeTint="A6"/>
          <w:szCs w:val="22"/>
        </w:rPr>
        <w:t>K zabráneniu strát na životoch a zdraví osôb a strát na majetku  musia byť objekty navrhnuté tak, aby:</w:t>
      </w:r>
    </w:p>
    <w:p w14:paraId="442BAAD6" w14:textId="77777777" w:rsidR="00276482" w:rsidRPr="007755C0" w:rsidRDefault="00276482" w:rsidP="00D575B1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color w:val="595959" w:themeColor="text1" w:themeTint="A6"/>
          <w:szCs w:val="22"/>
        </w:rPr>
      </w:pPr>
      <w:r w:rsidRPr="007755C0">
        <w:rPr>
          <w:rFonts w:ascii="Arial" w:hAnsi="Arial" w:cs="Arial"/>
          <w:color w:val="595959" w:themeColor="text1" w:themeTint="A6"/>
          <w:szCs w:val="22"/>
        </w:rPr>
        <w:t>spĺňali bezpečnú evakuáciu osôb z horiaceho alebo požiarom  ohrozenej stavby poprípade jeho časti na voľné priestranstvo, alebo do iného požiarom neohrozeného priestoru,</w:t>
      </w:r>
    </w:p>
    <w:p w14:paraId="5A45A328" w14:textId="77777777" w:rsidR="00276482" w:rsidRPr="007755C0" w:rsidRDefault="00276482" w:rsidP="00D575B1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color w:val="595959" w:themeColor="text1" w:themeTint="A6"/>
          <w:szCs w:val="22"/>
        </w:rPr>
      </w:pPr>
      <w:r w:rsidRPr="007755C0">
        <w:rPr>
          <w:rFonts w:ascii="Arial" w:hAnsi="Arial" w:cs="Arial"/>
          <w:color w:val="595959" w:themeColor="text1" w:themeTint="A6"/>
          <w:szCs w:val="22"/>
        </w:rPr>
        <w:t>bránili šíreniu požiaru medzi jednotlivými požiarnymi úsekmi  vnútri stavby,</w:t>
      </w:r>
    </w:p>
    <w:p w14:paraId="3C9114C4" w14:textId="77777777" w:rsidR="00276482" w:rsidRPr="007755C0" w:rsidRDefault="00276482" w:rsidP="00D575B1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color w:val="595959" w:themeColor="text1" w:themeTint="A6"/>
          <w:szCs w:val="22"/>
        </w:rPr>
      </w:pPr>
      <w:r w:rsidRPr="007755C0">
        <w:rPr>
          <w:rFonts w:ascii="Arial" w:hAnsi="Arial" w:cs="Arial"/>
          <w:color w:val="595959" w:themeColor="text1" w:themeTint="A6"/>
          <w:szCs w:val="22"/>
        </w:rPr>
        <w:t>bránili šíreniu požiaru mimo stavbu,</w:t>
      </w:r>
    </w:p>
    <w:p w14:paraId="24D677E0" w14:textId="77777777" w:rsidR="00276482" w:rsidRPr="007755C0" w:rsidRDefault="00276482" w:rsidP="00D575B1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color w:val="595959" w:themeColor="text1" w:themeTint="A6"/>
          <w:szCs w:val="22"/>
        </w:rPr>
      </w:pPr>
      <w:r w:rsidRPr="007755C0">
        <w:rPr>
          <w:rFonts w:ascii="Arial" w:hAnsi="Arial" w:cs="Arial"/>
          <w:color w:val="595959" w:themeColor="text1" w:themeTint="A6"/>
          <w:szCs w:val="22"/>
        </w:rPr>
        <w:t>umožnili účinný zásah požiarnych jednotiek pri hasení a  záchranných prácach.</w:t>
      </w:r>
    </w:p>
    <w:p w14:paraId="52C18997" w14:textId="77777777" w:rsidR="00601E58" w:rsidRDefault="00601E58" w:rsidP="0043063C">
      <w:pPr>
        <w:pStyle w:val="Zkladntext3"/>
        <w:snapToGrid w:val="0"/>
        <w:ind w:left="360"/>
        <w:jc w:val="both"/>
        <w:rPr>
          <w:rFonts w:ascii="Arial" w:hAnsi="Arial" w:cs="Arial"/>
          <w:color w:val="595959" w:themeColor="text1" w:themeTint="A6"/>
          <w:szCs w:val="22"/>
        </w:rPr>
      </w:pPr>
    </w:p>
    <w:p w14:paraId="10760CEE" w14:textId="77777777" w:rsidR="00A81B37" w:rsidRPr="007755C0" w:rsidRDefault="00A81B37" w:rsidP="0043063C">
      <w:pPr>
        <w:pStyle w:val="Zkladntext3"/>
        <w:snapToGrid w:val="0"/>
        <w:ind w:left="360"/>
        <w:jc w:val="both"/>
        <w:rPr>
          <w:rFonts w:ascii="Arial" w:hAnsi="Arial" w:cs="Arial"/>
          <w:color w:val="595959" w:themeColor="text1" w:themeTint="A6"/>
          <w:szCs w:val="22"/>
        </w:rPr>
      </w:pPr>
    </w:p>
    <w:p w14:paraId="65C84F0E" w14:textId="3CF11D30" w:rsidR="00464E32" w:rsidRPr="007755C0" w:rsidRDefault="00464E32" w:rsidP="00CF6E71">
      <w:pPr>
        <w:pStyle w:val="Nadpis6"/>
        <w:jc w:val="both"/>
        <w:rPr>
          <w:rFonts w:ascii="Arial" w:hAnsi="Arial" w:cs="Arial"/>
          <w:b/>
          <w:bCs/>
          <w:color w:val="595959" w:themeColor="text1" w:themeTint="A6"/>
          <w:szCs w:val="22"/>
        </w:rPr>
      </w:pPr>
      <w:r w:rsidRPr="007755C0">
        <w:rPr>
          <w:rFonts w:ascii="Arial" w:hAnsi="Arial" w:cs="Arial"/>
          <w:b/>
          <w:bCs/>
          <w:color w:val="595959" w:themeColor="text1" w:themeTint="A6"/>
          <w:szCs w:val="22"/>
        </w:rPr>
        <w:t xml:space="preserve">2.2.  Rozdelenie  objektu do  požiarnych  úsekov, stanovenie požiarneho rizika   a  SPB  </w:t>
      </w:r>
    </w:p>
    <w:p w14:paraId="4EDCCE94" w14:textId="77777777" w:rsidR="009F7ABD" w:rsidRDefault="009F7ABD" w:rsidP="007755C0">
      <w:pPr>
        <w:pStyle w:val="Zkladntext"/>
        <w:widowControl w:val="0"/>
        <w:snapToGrid w:val="0"/>
        <w:spacing w:line="276" w:lineRule="auto"/>
        <w:rPr>
          <w:rFonts w:ascii="Arial" w:hAnsi="Arial" w:cs="Arial"/>
          <w:color w:val="595959" w:themeColor="text1" w:themeTint="A6"/>
          <w:szCs w:val="22"/>
        </w:rPr>
      </w:pPr>
    </w:p>
    <w:p w14:paraId="6C696894" w14:textId="374C0730" w:rsidR="007755C0" w:rsidRPr="007755C0" w:rsidRDefault="00EA50F1" w:rsidP="007755C0">
      <w:pPr>
        <w:pStyle w:val="Zkladntext"/>
        <w:widowControl w:val="0"/>
        <w:snapToGrid w:val="0"/>
        <w:spacing w:line="276" w:lineRule="auto"/>
        <w:rPr>
          <w:rFonts w:ascii="Arial" w:hAnsi="Arial" w:cs="Arial"/>
          <w:color w:val="595959" w:themeColor="text1" w:themeTint="A6"/>
          <w:szCs w:val="22"/>
        </w:rPr>
      </w:pPr>
      <w:r w:rsidRPr="007755C0">
        <w:rPr>
          <w:rFonts w:ascii="Arial" w:hAnsi="Arial" w:cs="Arial"/>
          <w:color w:val="595959" w:themeColor="text1" w:themeTint="A6"/>
          <w:szCs w:val="22"/>
        </w:rPr>
        <w:t xml:space="preserve">Posudzovaná stavba  bola postavená </w:t>
      </w:r>
      <w:r w:rsidR="007755C0" w:rsidRPr="007755C0">
        <w:rPr>
          <w:rFonts w:ascii="Arial" w:hAnsi="Arial" w:cs="Arial"/>
          <w:color w:val="595959" w:themeColor="text1" w:themeTint="A6"/>
          <w:szCs w:val="22"/>
        </w:rPr>
        <w:t>do roku  2000</w:t>
      </w:r>
      <w:r w:rsidRPr="007755C0">
        <w:rPr>
          <w:rFonts w:ascii="Arial" w:hAnsi="Arial" w:cs="Arial"/>
          <w:color w:val="595959" w:themeColor="text1" w:themeTint="A6"/>
          <w:szCs w:val="22"/>
        </w:rPr>
        <w:t xml:space="preserve">. </w:t>
      </w:r>
      <w:r w:rsidR="007755C0" w:rsidRPr="007755C0">
        <w:rPr>
          <w:rFonts w:ascii="Arial" w:hAnsi="Arial" w:cs="Arial"/>
          <w:color w:val="595959" w:themeColor="text1" w:themeTint="A6"/>
          <w:szCs w:val="22"/>
        </w:rPr>
        <w:t xml:space="preserve">Protipožiarna bezpečnosť je  riešená v súlade s  § 98 </w:t>
      </w:r>
      <w:proofErr w:type="spellStart"/>
      <w:r w:rsidR="007755C0" w:rsidRPr="007755C0">
        <w:rPr>
          <w:rFonts w:ascii="Arial" w:hAnsi="Arial" w:cs="Arial"/>
          <w:color w:val="595959" w:themeColor="text1" w:themeTint="A6"/>
          <w:szCs w:val="22"/>
        </w:rPr>
        <w:t>vyhl.č</w:t>
      </w:r>
      <w:proofErr w:type="spellEnd"/>
      <w:r w:rsidR="007755C0" w:rsidRPr="007755C0">
        <w:rPr>
          <w:rFonts w:ascii="Arial" w:hAnsi="Arial" w:cs="Arial"/>
          <w:color w:val="595959" w:themeColor="text1" w:themeTint="A6"/>
          <w:szCs w:val="22"/>
        </w:rPr>
        <w:t xml:space="preserve">. 94/2004Zb.z. </w:t>
      </w:r>
      <w:r w:rsidR="007755C0" w:rsidRPr="007755C0">
        <w:rPr>
          <w:rFonts w:ascii="Arial" w:hAnsi="Arial" w:cs="Arial"/>
          <w:b/>
          <w:bCs/>
          <w:i/>
          <w:iCs/>
          <w:color w:val="595959" w:themeColor="text1" w:themeTint="A6"/>
          <w:szCs w:val="22"/>
        </w:rPr>
        <w:t xml:space="preserve">s účinnosťou od 1.1.2019. </w:t>
      </w:r>
      <w:r w:rsidR="007755C0" w:rsidRPr="007755C0">
        <w:rPr>
          <w:rFonts w:ascii="Arial" w:hAnsi="Arial" w:cs="Arial"/>
          <w:color w:val="595959" w:themeColor="text1" w:themeTint="A6"/>
          <w:szCs w:val="22"/>
        </w:rPr>
        <w:t xml:space="preserve"> v znení neskorších predpisov  STN 730834 a </w:t>
      </w:r>
      <w:proofErr w:type="spellStart"/>
      <w:r w:rsidR="007755C0" w:rsidRPr="007755C0">
        <w:rPr>
          <w:rFonts w:ascii="Arial" w:hAnsi="Arial" w:cs="Arial"/>
          <w:color w:val="595959" w:themeColor="text1" w:themeTint="A6"/>
          <w:szCs w:val="22"/>
        </w:rPr>
        <w:t>náväznosti</w:t>
      </w:r>
      <w:proofErr w:type="spellEnd"/>
      <w:r w:rsidR="007755C0" w:rsidRPr="007755C0">
        <w:rPr>
          <w:rFonts w:ascii="Arial" w:hAnsi="Arial" w:cs="Arial"/>
          <w:color w:val="595959" w:themeColor="text1" w:themeTint="A6"/>
          <w:szCs w:val="22"/>
        </w:rPr>
        <w:t xml:space="preserve"> na   STN 730802  kde pri zmene stavby sa nesmie znížiť protipožiarna bezpečnosť  celej stavby alebo jej časti a bezpečnosť osôb alebo sťažiť zásah hasičskej jednotky. </w:t>
      </w:r>
    </w:p>
    <w:p w14:paraId="7ABC8D35" w14:textId="77777777" w:rsidR="007755C0" w:rsidRPr="007755C0" w:rsidRDefault="007755C0" w:rsidP="007755C0">
      <w:pPr>
        <w:pStyle w:val="Zkladntext"/>
        <w:snapToGrid w:val="0"/>
        <w:spacing w:line="276" w:lineRule="auto"/>
        <w:rPr>
          <w:rFonts w:ascii="Arial" w:hAnsi="Arial" w:cs="Arial"/>
          <w:color w:val="595959" w:themeColor="text1" w:themeTint="A6"/>
          <w:szCs w:val="22"/>
        </w:rPr>
      </w:pPr>
    </w:p>
    <w:p w14:paraId="68EDA6E5" w14:textId="3CAA7EED" w:rsidR="00A81B37" w:rsidRDefault="00EA50F1" w:rsidP="00E75B12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color w:val="595959" w:themeColor="text1" w:themeTint="A6"/>
          <w:szCs w:val="22"/>
        </w:rPr>
      </w:pPr>
      <w:r w:rsidRPr="007755C0">
        <w:rPr>
          <w:rFonts w:ascii="Arial" w:hAnsi="Arial" w:cs="Arial"/>
          <w:color w:val="595959" w:themeColor="text1" w:themeTint="A6"/>
          <w:szCs w:val="22"/>
        </w:rPr>
        <w:t>Posudzovan</w:t>
      </w:r>
      <w:r w:rsidR="005D0F38" w:rsidRPr="007755C0">
        <w:rPr>
          <w:rFonts w:ascii="Arial" w:hAnsi="Arial" w:cs="Arial"/>
          <w:color w:val="595959" w:themeColor="text1" w:themeTint="A6"/>
          <w:szCs w:val="22"/>
        </w:rPr>
        <w:t>ý</w:t>
      </w:r>
      <w:r w:rsidRPr="007755C0">
        <w:rPr>
          <w:rFonts w:ascii="Arial" w:hAnsi="Arial" w:cs="Arial"/>
          <w:color w:val="595959" w:themeColor="text1" w:themeTint="A6"/>
          <w:szCs w:val="22"/>
        </w:rPr>
        <w:t xml:space="preserve"> objektu  je  </w:t>
      </w:r>
      <w:r w:rsidR="005D0F38" w:rsidRPr="007755C0">
        <w:rPr>
          <w:rFonts w:ascii="Arial" w:hAnsi="Arial" w:cs="Arial"/>
          <w:b/>
          <w:i/>
          <w:color w:val="595959" w:themeColor="text1" w:themeTint="A6"/>
          <w:szCs w:val="22"/>
        </w:rPr>
        <w:t>viac</w:t>
      </w:r>
      <w:r w:rsidRPr="007755C0">
        <w:rPr>
          <w:rFonts w:ascii="Arial" w:hAnsi="Arial" w:cs="Arial"/>
          <w:b/>
          <w:i/>
          <w:color w:val="595959" w:themeColor="text1" w:themeTint="A6"/>
          <w:szCs w:val="22"/>
        </w:rPr>
        <w:t xml:space="preserve">podlažná </w:t>
      </w:r>
      <w:r w:rsidR="00E75B12">
        <w:rPr>
          <w:rFonts w:ascii="Arial" w:hAnsi="Arial" w:cs="Arial"/>
          <w:b/>
          <w:i/>
          <w:color w:val="595959" w:themeColor="text1" w:themeTint="A6"/>
          <w:szCs w:val="22"/>
        </w:rPr>
        <w:t>/</w:t>
      </w:r>
      <w:r w:rsidR="00E75B12" w:rsidRPr="009F7ABD">
        <w:rPr>
          <w:rFonts w:ascii="Arial" w:hAnsi="Arial" w:cs="Arial"/>
          <w:bCs/>
          <w:i/>
          <w:color w:val="595959" w:themeColor="text1" w:themeTint="A6"/>
          <w:szCs w:val="22"/>
        </w:rPr>
        <w:t>dvojpodlažná</w:t>
      </w:r>
      <w:r w:rsidR="00E75B12">
        <w:rPr>
          <w:rFonts w:ascii="Arial" w:hAnsi="Arial" w:cs="Arial"/>
          <w:b/>
          <w:i/>
          <w:color w:val="595959" w:themeColor="text1" w:themeTint="A6"/>
          <w:szCs w:val="22"/>
        </w:rPr>
        <w:t xml:space="preserve">/ </w:t>
      </w:r>
      <w:r w:rsidRPr="007755C0">
        <w:rPr>
          <w:rFonts w:ascii="Arial" w:hAnsi="Arial" w:cs="Arial"/>
          <w:b/>
          <w:i/>
          <w:color w:val="595959" w:themeColor="text1" w:themeTint="A6"/>
          <w:szCs w:val="22"/>
        </w:rPr>
        <w:t>stavba s požiarnou výškou</w:t>
      </w:r>
      <w:r w:rsidR="005D0F38" w:rsidRPr="007755C0">
        <w:rPr>
          <w:rFonts w:ascii="Arial" w:hAnsi="Arial" w:cs="Arial"/>
          <w:b/>
          <w:i/>
          <w:color w:val="595959" w:themeColor="text1" w:themeTint="A6"/>
          <w:szCs w:val="22"/>
        </w:rPr>
        <w:t xml:space="preserve"> </w:t>
      </w:r>
      <w:r w:rsidRPr="007755C0">
        <w:rPr>
          <w:rFonts w:ascii="Arial" w:hAnsi="Arial" w:cs="Arial"/>
          <w:b/>
          <w:i/>
          <w:color w:val="595959" w:themeColor="text1" w:themeTint="A6"/>
          <w:szCs w:val="22"/>
        </w:rPr>
        <w:t xml:space="preserve"> pre nadzemnú časť objektu hu = </w:t>
      </w:r>
      <w:r w:rsidR="00E75B12">
        <w:rPr>
          <w:rFonts w:ascii="Arial" w:hAnsi="Arial" w:cs="Arial"/>
          <w:b/>
          <w:i/>
          <w:color w:val="595959" w:themeColor="text1" w:themeTint="A6"/>
          <w:szCs w:val="22"/>
        </w:rPr>
        <w:t>3,17</w:t>
      </w:r>
      <w:r w:rsidRPr="007755C0">
        <w:rPr>
          <w:rFonts w:ascii="Arial" w:hAnsi="Arial" w:cs="Arial"/>
          <w:b/>
          <w:i/>
          <w:color w:val="595959" w:themeColor="text1" w:themeTint="A6"/>
          <w:szCs w:val="22"/>
        </w:rPr>
        <w:t>m</w:t>
      </w:r>
      <w:r w:rsidRPr="007755C0">
        <w:rPr>
          <w:rFonts w:ascii="Arial" w:hAnsi="Arial" w:cs="Arial"/>
          <w:color w:val="595959" w:themeColor="text1" w:themeTint="A6"/>
          <w:szCs w:val="22"/>
        </w:rPr>
        <w:t xml:space="preserve">.  </w:t>
      </w:r>
      <w:r w:rsidR="007755C0" w:rsidRPr="007755C0">
        <w:rPr>
          <w:rFonts w:ascii="Arial" w:hAnsi="Arial" w:cs="Arial"/>
          <w:color w:val="595959" w:themeColor="text1" w:themeTint="A6"/>
          <w:szCs w:val="22"/>
        </w:rPr>
        <w:t xml:space="preserve">Požiarna výška objektu je určená v súlade s čl.3.1.6 STN 73 0802. </w:t>
      </w:r>
      <w:r w:rsidR="00A81B37">
        <w:rPr>
          <w:rFonts w:ascii="Arial" w:hAnsi="Arial" w:cs="Arial"/>
          <w:color w:val="595959" w:themeColor="text1" w:themeTint="A6"/>
          <w:szCs w:val="22"/>
        </w:rPr>
        <w:t>/</w:t>
      </w:r>
      <w:r w:rsidR="00E75B12">
        <w:rPr>
          <w:rFonts w:ascii="Arial" w:hAnsi="Arial" w:cs="Arial"/>
          <w:color w:val="595959" w:themeColor="text1" w:themeTint="A6"/>
          <w:szCs w:val="22"/>
        </w:rPr>
        <w:t xml:space="preserve">  </w:t>
      </w:r>
      <w:r w:rsidR="007755C0" w:rsidRPr="007755C0">
        <w:rPr>
          <w:rFonts w:ascii="Arial" w:hAnsi="Arial" w:cs="Arial"/>
          <w:color w:val="595959" w:themeColor="text1" w:themeTint="A6"/>
          <w:szCs w:val="22"/>
        </w:rPr>
        <w:t xml:space="preserve">Z hľadiska stavebných konštrukcií je konštrukčný celok stavby  </w:t>
      </w:r>
      <w:r w:rsidR="00E75B12">
        <w:rPr>
          <w:rFonts w:ascii="Arial" w:hAnsi="Arial" w:cs="Arial"/>
          <w:color w:val="595959" w:themeColor="text1" w:themeTint="A6"/>
          <w:szCs w:val="22"/>
        </w:rPr>
        <w:t xml:space="preserve">stanovený ako  </w:t>
      </w:r>
      <w:r w:rsidR="00E75B12">
        <w:rPr>
          <w:rFonts w:ascii="Arial" w:hAnsi="Arial" w:cs="Arial"/>
          <w:b/>
          <w:i/>
          <w:color w:val="595959" w:themeColor="text1" w:themeTint="A6"/>
          <w:szCs w:val="22"/>
        </w:rPr>
        <w:t xml:space="preserve"> </w:t>
      </w:r>
      <w:r w:rsidR="007755C0" w:rsidRPr="007755C0">
        <w:rPr>
          <w:rFonts w:ascii="Arial" w:hAnsi="Arial" w:cs="Arial"/>
          <w:b/>
          <w:i/>
          <w:color w:val="595959" w:themeColor="text1" w:themeTint="A6"/>
          <w:szCs w:val="22"/>
        </w:rPr>
        <w:t>horľavý</w:t>
      </w:r>
      <w:r w:rsidR="00E75B12">
        <w:rPr>
          <w:rFonts w:ascii="Arial" w:hAnsi="Arial" w:cs="Arial"/>
          <w:b/>
          <w:i/>
          <w:color w:val="595959" w:themeColor="text1" w:themeTint="A6"/>
          <w:szCs w:val="22"/>
        </w:rPr>
        <w:t>.</w:t>
      </w:r>
      <w:r w:rsidR="00A81B37">
        <w:rPr>
          <w:rFonts w:ascii="Arial" w:hAnsi="Arial" w:cs="Arial"/>
          <w:b/>
          <w:i/>
          <w:color w:val="595959" w:themeColor="text1" w:themeTint="A6"/>
          <w:szCs w:val="22"/>
        </w:rPr>
        <w:t xml:space="preserve"> </w:t>
      </w:r>
    </w:p>
    <w:p w14:paraId="30190724" w14:textId="77777777" w:rsidR="00A81B37" w:rsidRDefault="00A81B37" w:rsidP="00A81B37">
      <w:pPr>
        <w:autoSpaceDE w:val="0"/>
        <w:autoSpaceDN w:val="0"/>
        <w:adjustRightInd w:val="0"/>
        <w:rPr>
          <w:rFonts w:ascii="Arial" w:hAnsi="Arial" w:cs="Arial"/>
          <w:b/>
          <w:i/>
          <w:color w:val="595959" w:themeColor="text1" w:themeTint="A6"/>
          <w:szCs w:val="22"/>
        </w:rPr>
      </w:pPr>
    </w:p>
    <w:p w14:paraId="1D65389E" w14:textId="77777777" w:rsidR="00D41E40" w:rsidRPr="007755C0" w:rsidRDefault="00D41E40" w:rsidP="00D41E40">
      <w:pPr>
        <w:pStyle w:val="Zkladntext"/>
        <w:widowControl w:val="0"/>
        <w:rPr>
          <w:rFonts w:ascii="Arial" w:hAnsi="Arial" w:cs="Arial"/>
          <w:b/>
          <w:color w:val="595959" w:themeColor="text1" w:themeTint="A6"/>
          <w:szCs w:val="22"/>
        </w:rPr>
      </w:pPr>
    </w:p>
    <w:p w14:paraId="4F39C04B" w14:textId="68A645E1" w:rsidR="00AB7FC1" w:rsidRPr="007755C0" w:rsidRDefault="00D41E40" w:rsidP="00CF6E71">
      <w:pPr>
        <w:pStyle w:val="Zkladntext"/>
        <w:widowControl w:val="0"/>
        <w:rPr>
          <w:rFonts w:ascii="Arial" w:hAnsi="Arial" w:cs="Arial"/>
          <w:color w:val="595959" w:themeColor="text1" w:themeTint="A6"/>
          <w:szCs w:val="22"/>
        </w:rPr>
      </w:pPr>
      <w:r w:rsidRPr="007755C0">
        <w:rPr>
          <w:rFonts w:ascii="Arial" w:hAnsi="Arial" w:cs="Arial"/>
          <w:b/>
          <w:color w:val="595959" w:themeColor="text1" w:themeTint="A6"/>
          <w:szCs w:val="22"/>
        </w:rPr>
        <w:t xml:space="preserve">DELENIE OBJEKTU NA POŽIARNE  ÚSEKY </w:t>
      </w:r>
      <w:r w:rsidRPr="007755C0">
        <w:rPr>
          <w:rFonts w:ascii="Arial" w:hAnsi="Arial" w:cs="Arial"/>
          <w:color w:val="595959" w:themeColor="text1" w:themeTint="A6"/>
          <w:szCs w:val="22"/>
        </w:rPr>
        <w:t xml:space="preserve"> </w:t>
      </w:r>
      <w:r w:rsidR="00AB7FC1" w:rsidRPr="007755C0">
        <w:rPr>
          <w:rFonts w:ascii="Arial" w:hAnsi="Arial" w:cs="Arial"/>
          <w:color w:val="595959" w:themeColor="text1" w:themeTint="A6"/>
          <w:szCs w:val="22"/>
        </w:rPr>
        <w:t>-</w:t>
      </w:r>
      <w:r w:rsidR="00EB3561" w:rsidRPr="007755C0">
        <w:rPr>
          <w:rFonts w:ascii="Arial" w:hAnsi="Arial" w:cs="Arial"/>
          <w:color w:val="595959" w:themeColor="text1" w:themeTint="A6"/>
          <w:szCs w:val="22"/>
        </w:rPr>
        <w:t xml:space="preserve"> </w:t>
      </w:r>
      <w:r w:rsidR="00CF6E71">
        <w:rPr>
          <w:rFonts w:ascii="Arial" w:hAnsi="Arial" w:cs="Arial"/>
          <w:color w:val="595959" w:themeColor="text1" w:themeTint="A6"/>
          <w:szCs w:val="22"/>
        </w:rPr>
        <w:t xml:space="preserve"> </w:t>
      </w:r>
    </w:p>
    <w:p w14:paraId="7FA05510" w14:textId="764BF61E" w:rsidR="007755C0" w:rsidRPr="00A428CE" w:rsidRDefault="007755C0" w:rsidP="009F7ABD">
      <w:pPr>
        <w:tabs>
          <w:tab w:val="left" w:pos="142"/>
        </w:tabs>
        <w:spacing w:line="276" w:lineRule="auto"/>
        <w:ind w:right="120"/>
        <w:jc w:val="both"/>
        <w:rPr>
          <w:rFonts w:ascii="Arial" w:eastAsia="Arial" w:hAnsi="Arial"/>
          <w:bCs/>
          <w:i/>
          <w:color w:val="595959" w:themeColor="text1" w:themeTint="A6"/>
          <w:szCs w:val="22"/>
        </w:rPr>
      </w:pPr>
      <w:r w:rsidRPr="00A428CE">
        <w:rPr>
          <w:rFonts w:ascii="Arial" w:hAnsi="Arial" w:cs="Arial"/>
          <w:bCs/>
          <w:i/>
          <w:color w:val="595959" w:themeColor="text1" w:themeTint="A6"/>
          <w:szCs w:val="22"/>
        </w:rPr>
        <w:t>Navrhovanými</w:t>
      </w:r>
      <w:r w:rsidR="00963687">
        <w:rPr>
          <w:rFonts w:ascii="Arial" w:hAnsi="Arial" w:cs="Arial"/>
          <w:bCs/>
          <w:i/>
          <w:color w:val="595959" w:themeColor="text1" w:themeTint="A6"/>
          <w:szCs w:val="22"/>
        </w:rPr>
        <w:t xml:space="preserve"> </w:t>
      </w:r>
      <w:r w:rsidRPr="00A428CE">
        <w:rPr>
          <w:rFonts w:ascii="Arial" w:hAnsi="Arial" w:cs="Arial"/>
          <w:bCs/>
          <w:i/>
          <w:color w:val="595959" w:themeColor="text1" w:themeTint="A6"/>
          <w:szCs w:val="22"/>
        </w:rPr>
        <w:t xml:space="preserve"> stavebnými úpravami a navrhovaným dodatočným zateplením </w:t>
      </w:r>
      <w:r w:rsidR="009F7ABD" w:rsidRPr="00A428CE">
        <w:rPr>
          <w:rFonts w:ascii="Arial" w:eastAsia="Arial" w:hAnsi="Arial"/>
          <w:bCs/>
          <w:i/>
          <w:color w:val="595959" w:themeColor="text1" w:themeTint="A6"/>
          <w:szCs w:val="22"/>
        </w:rPr>
        <w:t>sa</w:t>
      </w:r>
      <w:r w:rsidR="009F7ABD" w:rsidRPr="00A428CE">
        <w:rPr>
          <w:rFonts w:ascii="Arial" w:hAnsi="Arial" w:cs="Arial"/>
          <w:bCs/>
          <w:i/>
          <w:color w:val="595959" w:themeColor="text1" w:themeTint="A6"/>
          <w:szCs w:val="22"/>
        </w:rPr>
        <w:t xml:space="preserve"> </w:t>
      </w:r>
      <w:r w:rsidRPr="00A428CE">
        <w:rPr>
          <w:rFonts w:ascii="Arial" w:hAnsi="Arial" w:cs="Arial"/>
          <w:bCs/>
          <w:i/>
          <w:color w:val="595959" w:themeColor="text1" w:themeTint="A6"/>
          <w:szCs w:val="22"/>
        </w:rPr>
        <w:t xml:space="preserve">v danom objekte </w:t>
      </w:r>
      <w:r w:rsidRPr="00A428CE">
        <w:rPr>
          <w:rFonts w:ascii="Arial" w:eastAsia="Arial" w:hAnsi="Arial"/>
          <w:bCs/>
          <w:i/>
          <w:color w:val="595959" w:themeColor="text1" w:themeTint="A6"/>
          <w:szCs w:val="22"/>
        </w:rPr>
        <w:t>nevytvárajú nové požiarne úseky a nemenia sa stupne požiarnej bezpečnosti jestvujúcich požiarnych úsekov.</w:t>
      </w:r>
    </w:p>
    <w:p w14:paraId="44EC5015" w14:textId="77777777" w:rsidR="007755C0" w:rsidRDefault="007755C0" w:rsidP="007755C0">
      <w:pPr>
        <w:pStyle w:val="Zkladntext3"/>
        <w:tabs>
          <w:tab w:val="left" w:pos="4500"/>
        </w:tabs>
        <w:spacing w:line="276" w:lineRule="auto"/>
        <w:rPr>
          <w:rFonts w:ascii="Arial" w:hAnsi="Arial" w:cs="Arial"/>
          <w:b/>
          <w:i/>
          <w:color w:val="595959" w:themeColor="text1" w:themeTint="A6"/>
          <w:szCs w:val="22"/>
        </w:rPr>
      </w:pPr>
    </w:p>
    <w:p w14:paraId="752B6EAF" w14:textId="511A44E3" w:rsidR="00441819" w:rsidRPr="00441819" w:rsidRDefault="00441819" w:rsidP="00441819">
      <w:pPr>
        <w:pStyle w:val="Zkladntext3"/>
        <w:tabs>
          <w:tab w:val="left" w:pos="9072"/>
        </w:tabs>
        <w:spacing w:line="276" w:lineRule="auto"/>
        <w:rPr>
          <w:rFonts w:ascii="Arial" w:hAnsi="Arial" w:cs="Arial"/>
          <w:bCs/>
          <w:iCs/>
          <w:color w:val="595959" w:themeColor="text1" w:themeTint="A6"/>
          <w:szCs w:val="22"/>
        </w:rPr>
      </w:pPr>
      <w:r w:rsidRPr="00441819">
        <w:rPr>
          <w:rFonts w:ascii="Arial" w:hAnsi="Arial" w:cs="Arial"/>
          <w:b/>
          <w:iCs/>
          <w:color w:val="595959" w:themeColor="text1" w:themeTint="A6"/>
          <w:szCs w:val="22"/>
        </w:rPr>
        <w:t>N 1.01</w:t>
      </w:r>
      <w:r>
        <w:rPr>
          <w:rFonts w:ascii="Arial" w:hAnsi="Arial" w:cs="Arial"/>
          <w:b/>
          <w:i/>
          <w:color w:val="595959" w:themeColor="text1" w:themeTint="A6"/>
          <w:szCs w:val="22"/>
        </w:rPr>
        <w:t xml:space="preserve">  </w:t>
      </w:r>
      <w:r w:rsidRPr="00441819">
        <w:rPr>
          <w:rFonts w:ascii="Arial" w:hAnsi="Arial" w:cs="Arial"/>
          <w:bCs/>
          <w:i/>
          <w:color w:val="595959" w:themeColor="text1" w:themeTint="A6"/>
          <w:szCs w:val="22"/>
        </w:rPr>
        <w:t xml:space="preserve">– </w:t>
      </w:r>
      <w:r w:rsidRPr="00B64E24">
        <w:rPr>
          <w:rFonts w:ascii="Arial" w:hAnsi="Arial" w:cs="Arial"/>
          <w:bCs/>
          <w:iCs/>
          <w:color w:val="595959" w:themeColor="text1" w:themeTint="A6"/>
          <w:sz w:val="20"/>
        </w:rPr>
        <w:t>priestor učebne 1.28, sály 1.19 a sály1.21, predsieň 1.22 a </w:t>
      </w:r>
      <w:proofErr w:type="spellStart"/>
      <w:r w:rsidRPr="00B64E24">
        <w:rPr>
          <w:rFonts w:ascii="Arial" w:hAnsi="Arial" w:cs="Arial"/>
          <w:bCs/>
          <w:iCs/>
          <w:color w:val="595959" w:themeColor="text1" w:themeTint="A6"/>
          <w:sz w:val="20"/>
        </w:rPr>
        <w:t>soc</w:t>
      </w:r>
      <w:proofErr w:type="spellEnd"/>
      <w:r w:rsidRPr="00B64E24">
        <w:rPr>
          <w:rFonts w:ascii="Arial" w:hAnsi="Arial" w:cs="Arial"/>
          <w:bCs/>
          <w:iCs/>
          <w:color w:val="595959" w:themeColor="text1" w:themeTint="A6"/>
          <w:sz w:val="20"/>
        </w:rPr>
        <w:t xml:space="preserve"> </w:t>
      </w:r>
      <w:proofErr w:type="spellStart"/>
      <w:r w:rsidRPr="00B64E24">
        <w:rPr>
          <w:rFonts w:ascii="Arial" w:hAnsi="Arial" w:cs="Arial"/>
          <w:bCs/>
          <w:iCs/>
          <w:color w:val="595959" w:themeColor="text1" w:themeTint="A6"/>
          <w:sz w:val="20"/>
        </w:rPr>
        <w:t>zar</w:t>
      </w:r>
      <w:proofErr w:type="spellEnd"/>
      <w:r w:rsidRPr="00B64E24">
        <w:rPr>
          <w:rFonts w:ascii="Arial" w:hAnsi="Arial" w:cs="Arial"/>
          <w:bCs/>
          <w:iCs/>
          <w:color w:val="595959" w:themeColor="text1" w:themeTint="A6"/>
          <w:sz w:val="20"/>
        </w:rPr>
        <w:t>. m.č.1.23,1.24,1.25,1.26</w:t>
      </w:r>
      <w:r w:rsidRPr="00441819">
        <w:rPr>
          <w:rFonts w:ascii="Arial" w:hAnsi="Arial" w:cs="Arial"/>
          <w:bCs/>
          <w:iCs/>
          <w:color w:val="595959" w:themeColor="text1" w:themeTint="A6"/>
          <w:szCs w:val="22"/>
        </w:rPr>
        <w:t xml:space="preserve"> </w:t>
      </w:r>
    </w:p>
    <w:p w14:paraId="63D3138D" w14:textId="4D13EA42" w:rsidR="00B64E24" w:rsidRPr="00A85558" w:rsidRDefault="00B64E24" w:rsidP="00A047A4">
      <w:pPr>
        <w:pStyle w:val="Zkladntext3"/>
        <w:tabs>
          <w:tab w:val="left" w:pos="4500"/>
        </w:tabs>
        <w:spacing w:line="276" w:lineRule="auto"/>
        <w:rPr>
          <w:rFonts w:ascii="Arial" w:hAnsi="Arial" w:cs="Arial"/>
          <w:bCs/>
          <w:iCs/>
          <w:color w:val="595959" w:themeColor="text1" w:themeTint="A6"/>
          <w:szCs w:val="22"/>
        </w:rPr>
      </w:pPr>
      <w:r>
        <w:rPr>
          <w:rFonts w:ascii="Arial" w:hAnsi="Arial" w:cs="Arial"/>
          <w:b/>
          <w:iCs/>
          <w:color w:val="595959" w:themeColor="text1" w:themeTint="A6"/>
          <w:szCs w:val="22"/>
        </w:rPr>
        <w:t xml:space="preserve">               </w:t>
      </w:r>
      <w:proofErr w:type="spellStart"/>
      <w:r w:rsidR="00A047A4" w:rsidRPr="00A85558">
        <w:rPr>
          <w:rFonts w:ascii="Arial" w:hAnsi="Arial" w:cs="Arial"/>
          <w:bCs/>
          <w:iCs/>
          <w:color w:val="595959" w:themeColor="text1" w:themeTint="A6"/>
          <w:szCs w:val="22"/>
        </w:rPr>
        <w:t>p</w:t>
      </w:r>
      <w:r w:rsidRPr="00A85558">
        <w:rPr>
          <w:rFonts w:ascii="Arial" w:hAnsi="Arial" w:cs="Arial"/>
          <w:bCs/>
          <w:iCs/>
          <w:color w:val="595959" w:themeColor="text1" w:themeTint="A6"/>
          <w:szCs w:val="22"/>
        </w:rPr>
        <w:t>v</w:t>
      </w:r>
      <w:proofErr w:type="spellEnd"/>
      <w:r w:rsidRPr="00A85558">
        <w:rPr>
          <w:rFonts w:ascii="Arial" w:hAnsi="Arial" w:cs="Arial"/>
          <w:bCs/>
          <w:iCs/>
          <w:color w:val="595959" w:themeColor="text1" w:themeTint="A6"/>
          <w:szCs w:val="22"/>
        </w:rPr>
        <w:t xml:space="preserve">= </w:t>
      </w:r>
      <w:r w:rsidR="00A047A4" w:rsidRPr="00A85558">
        <w:rPr>
          <w:rFonts w:ascii="Arial" w:hAnsi="Arial" w:cs="Arial"/>
          <w:bCs/>
          <w:iCs/>
          <w:color w:val="595959" w:themeColor="text1" w:themeTint="A6"/>
          <w:szCs w:val="22"/>
        </w:rPr>
        <w:t>24,60 kg/m2  a= 0,829  S = 141,640m2</w:t>
      </w:r>
      <w:r w:rsidRPr="00A85558">
        <w:rPr>
          <w:rFonts w:ascii="Arial" w:hAnsi="Arial" w:cs="Arial"/>
          <w:bCs/>
          <w:iCs/>
          <w:color w:val="595959" w:themeColor="text1" w:themeTint="A6"/>
          <w:szCs w:val="22"/>
        </w:rPr>
        <w:t xml:space="preserve">   </w:t>
      </w:r>
      <w:r w:rsidRPr="00A85558">
        <w:rPr>
          <w:rFonts w:ascii="Arial" w:hAnsi="Arial" w:cs="Arial"/>
          <w:b/>
          <w:iCs/>
          <w:color w:val="595959" w:themeColor="text1" w:themeTint="A6"/>
          <w:szCs w:val="22"/>
        </w:rPr>
        <w:t xml:space="preserve"> </w:t>
      </w:r>
      <w:r w:rsidR="00A85558" w:rsidRPr="00A85558">
        <w:rPr>
          <w:rFonts w:ascii="Arial" w:hAnsi="Arial" w:cs="Arial"/>
          <w:b/>
          <w:iCs/>
          <w:color w:val="595959" w:themeColor="text1" w:themeTint="A6"/>
          <w:szCs w:val="22"/>
        </w:rPr>
        <w:t>- II.SPB</w:t>
      </w:r>
    </w:p>
    <w:p w14:paraId="1AB60DD1" w14:textId="43856D27" w:rsidR="00441819" w:rsidRDefault="00441819" w:rsidP="007755C0">
      <w:pPr>
        <w:pStyle w:val="Zkladntext3"/>
        <w:tabs>
          <w:tab w:val="left" w:pos="4500"/>
        </w:tabs>
        <w:spacing w:line="276" w:lineRule="auto"/>
        <w:rPr>
          <w:rFonts w:ascii="Arial" w:hAnsi="Arial" w:cs="Arial"/>
          <w:b/>
          <w:i/>
          <w:color w:val="595959" w:themeColor="text1" w:themeTint="A6"/>
          <w:szCs w:val="22"/>
        </w:rPr>
      </w:pPr>
      <w:r w:rsidRPr="00441819">
        <w:rPr>
          <w:rFonts w:ascii="Arial" w:hAnsi="Arial" w:cs="Arial"/>
          <w:b/>
          <w:iCs/>
          <w:color w:val="595959" w:themeColor="text1" w:themeTint="A6"/>
          <w:szCs w:val="22"/>
        </w:rPr>
        <w:t>N 1.02</w:t>
      </w:r>
      <w:r>
        <w:rPr>
          <w:rFonts w:ascii="Arial" w:hAnsi="Arial" w:cs="Arial"/>
          <w:b/>
          <w:i/>
          <w:color w:val="595959" w:themeColor="text1" w:themeTint="A6"/>
          <w:szCs w:val="22"/>
        </w:rPr>
        <w:t xml:space="preserve">  </w:t>
      </w:r>
      <w:r w:rsidRPr="00441819">
        <w:rPr>
          <w:rFonts w:ascii="Arial" w:hAnsi="Arial" w:cs="Arial"/>
          <w:bCs/>
          <w:iCs/>
          <w:color w:val="595959" w:themeColor="text1" w:themeTint="A6"/>
          <w:szCs w:val="22"/>
        </w:rPr>
        <w:t xml:space="preserve"> -</w:t>
      </w:r>
      <w:r>
        <w:rPr>
          <w:rFonts w:ascii="Arial" w:hAnsi="Arial" w:cs="Arial"/>
          <w:b/>
          <w:i/>
          <w:color w:val="595959" w:themeColor="text1" w:themeTint="A6"/>
          <w:szCs w:val="22"/>
        </w:rPr>
        <w:t xml:space="preserve"> </w:t>
      </w:r>
      <w:r w:rsidRPr="00441819">
        <w:rPr>
          <w:rFonts w:ascii="Arial" w:hAnsi="Arial" w:cs="Arial"/>
          <w:bCs/>
          <w:iCs/>
          <w:color w:val="595959" w:themeColor="text1" w:themeTint="A6"/>
          <w:szCs w:val="22"/>
        </w:rPr>
        <w:t xml:space="preserve"> </w:t>
      </w:r>
      <w:r w:rsidRPr="00B64E24">
        <w:rPr>
          <w:rFonts w:ascii="Arial" w:hAnsi="Arial" w:cs="Arial"/>
          <w:bCs/>
          <w:iCs/>
          <w:color w:val="595959" w:themeColor="text1" w:themeTint="A6"/>
          <w:sz w:val="20"/>
        </w:rPr>
        <w:t>kotolňa</w:t>
      </w:r>
      <w:r w:rsidRPr="00B64E24">
        <w:rPr>
          <w:rFonts w:ascii="Arial" w:hAnsi="Arial" w:cs="Arial"/>
          <w:b/>
          <w:i/>
          <w:color w:val="595959" w:themeColor="text1" w:themeTint="A6"/>
          <w:sz w:val="20"/>
        </w:rPr>
        <w:t xml:space="preserve"> </w:t>
      </w:r>
    </w:p>
    <w:p w14:paraId="113F56F9" w14:textId="24258B55" w:rsidR="00A047A4" w:rsidRPr="00A85558" w:rsidRDefault="00A047A4" w:rsidP="00A85558">
      <w:pPr>
        <w:pStyle w:val="Zkladntext3"/>
        <w:tabs>
          <w:tab w:val="left" w:pos="4500"/>
        </w:tabs>
        <w:spacing w:line="276" w:lineRule="auto"/>
        <w:rPr>
          <w:rFonts w:ascii="Arial" w:hAnsi="Arial" w:cs="Arial"/>
          <w:bCs/>
          <w:iCs/>
          <w:color w:val="595959" w:themeColor="text1" w:themeTint="A6"/>
          <w:szCs w:val="22"/>
        </w:rPr>
      </w:pPr>
      <w:r>
        <w:rPr>
          <w:rFonts w:ascii="Arial" w:hAnsi="Arial" w:cs="Arial"/>
          <w:b/>
          <w:iCs/>
          <w:color w:val="595959" w:themeColor="text1" w:themeTint="A6"/>
          <w:szCs w:val="22"/>
        </w:rPr>
        <w:t xml:space="preserve">               </w:t>
      </w:r>
      <w:proofErr w:type="spellStart"/>
      <w:r w:rsidRPr="00A85558">
        <w:rPr>
          <w:rFonts w:ascii="Arial" w:hAnsi="Arial" w:cs="Arial"/>
          <w:bCs/>
          <w:iCs/>
          <w:color w:val="595959" w:themeColor="text1" w:themeTint="A6"/>
          <w:szCs w:val="22"/>
        </w:rPr>
        <w:t>pv</w:t>
      </w:r>
      <w:proofErr w:type="spellEnd"/>
      <w:r w:rsidRPr="00A85558">
        <w:rPr>
          <w:rFonts w:ascii="Arial" w:hAnsi="Arial" w:cs="Arial"/>
          <w:bCs/>
          <w:iCs/>
          <w:color w:val="595959" w:themeColor="text1" w:themeTint="A6"/>
          <w:szCs w:val="22"/>
        </w:rPr>
        <w:t xml:space="preserve">= 22,05 kg/m2  a= 1,076  S = 14,18m2  </w:t>
      </w:r>
      <w:r w:rsidR="00A85558">
        <w:rPr>
          <w:rFonts w:ascii="Arial" w:hAnsi="Arial" w:cs="Arial"/>
          <w:bCs/>
          <w:iCs/>
          <w:color w:val="595959" w:themeColor="text1" w:themeTint="A6"/>
          <w:szCs w:val="22"/>
        </w:rPr>
        <w:t xml:space="preserve"> - </w:t>
      </w:r>
      <w:r w:rsidR="00A85558" w:rsidRPr="00A85558">
        <w:rPr>
          <w:rFonts w:ascii="Arial" w:hAnsi="Arial" w:cs="Arial"/>
          <w:b/>
          <w:iCs/>
          <w:color w:val="595959" w:themeColor="text1" w:themeTint="A6"/>
          <w:szCs w:val="22"/>
        </w:rPr>
        <w:t>II</w:t>
      </w:r>
      <w:r w:rsidR="00A85558">
        <w:rPr>
          <w:rFonts w:ascii="Arial" w:hAnsi="Arial" w:cs="Arial"/>
          <w:b/>
          <w:iCs/>
          <w:color w:val="595959" w:themeColor="text1" w:themeTint="A6"/>
          <w:szCs w:val="22"/>
        </w:rPr>
        <w:t>.</w:t>
      </w:r>
      <w:r w:rsidR="00A85558" w:rsidRPr="00A85558">
        <w:rPr>
          <w:rFonts w:ascii="Arial" w:hAnsi="Arial" w:cs="Arial"/>
          <w:b/>
          <w:iCs/>
          <w:color w:val="595959" w:themeColor="text1" w:themeTint="A6"/>
          <w:szCs w:val="22"/>
        </w:rPr>
        <w:t>SPB</w:t>
      </w:r>
      <w:r w:rsidRPr="00A85558">
        <w:rPr>
          <w:rFonts w:ascii="Arial" w:hAnsi="Arial" w:cs="Arial"/>
          <w:b/>
          <w:iCs/>
          <w:color w:val="595959" w:themeColor="text1" w:themeTint="A6"/>
          <w:szCs w:val="22"/>
        </w:rPr>
        <w:t xml:space="preserve">  </w:t>
      </w:r>
      <w:r w:rsidR="00E75302">
        <w:rPr>
          <w:noProof/>
          <w:lang w:eastAsia="sk-SK" w:bidi="he-IL"/>
        </w:rPr>
        <w:drawing>
          <wp:anchor distT="0" distB="0" distL="114300" distR="114300" simplePos="0" relativeHeight="251663360" behindDoc="1" locked="0" layoutInCell="1" allowOverlap="1" wp14:anchorId="4F5F0EE6" wp14:editId="0CCB714A">
            <wp:simplePos x="0" y="0"/>
            <wp:positionH relativeFrom="column">
              <wp:posOffset>4057015</wp:posOffset>
            </wp:positionH>
            <wp:positionV relativeFrom="paragraph">
              <wp:posOffset>-97790</wp:posOffset>
            </wp:positionV>
            <wp:extent cx="2047240" cy="2030730"/>
            <wp:effectExtent l="0" t="0" r="0" b="7620"/>
            <wp:wrapNone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240" cy="2030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A1E7FB" w14:textId="77777777" w:rsidR="00B64E24" w:rsidRDefault="00B64E24" w:rsidP="00441819">
      <w:pPr>
        <w:pStyle w:val="Zkladntext3"/>
        <w:tabs>
          <w:tab w:val="left" w:pos="4500"/>
        </w:tabs>
        <w:spacing w:line="276" w:lineRule="auto"/>
        <w:rPr>
          <w:rFonts w:ascii="Arial" w:hAnsi="Arial" w:cs="Arial"/>
          <w:b/>
          <w:iCs/>
          <w:color w:val="595959" w:themeColor="text1" w:themeTint="A6"/>
          <w:szCs w:val="22"/>
        </w:rPr>
      </w:pPr>
    </w:p>
    <w:p w14:paraId="5B2DD262" w14:textId="77D19E84" w:rsidR="009F7ABD" w:rsidRPr="00B64E24" w:rsidRDefault="00441819" w:rsidP="00441819">
      <w:pPr>
        <w:pStyle w:val="Zkladntext3"/>
        <w:tabs>
          <w:tab w:val="left" w:pos="4500"/>
        </w:tabs>
        <w:spacing w:line="276" w:lineRule="auto"/>
        <w:rPr>
          <w:rFonts w:ascii="Arial" w:hAnsi="Arial" w:cs="Arial"/>
          <w:b/>
          <w:i/>
          <w:color w:val="595959" w:themeColor="text1" w:themeTint="A6"/>
          <w:sz w:val="20"/>
        </w:rPr>
      </w:pPr>
      <w:r w:rsidRPr="00441819">
        <w:rPr>
          <w:rFonts w:ascii="Arial" w:hAnsi="Arial" w:cs="Arial"/>
          <w:b/>
          <w:iCs/>
          <w:color w:val="595959" w:themeColor="text1" w:themeTint="A6"/>
          <w:szCs w:val="22"/>
        </w:rPr>
        <w:t>N 1.01/N2</w:t>
      </w:r>
      <w:r w:rsidR="009F7ABD">
        <w:rPr>
          <w:rFonts w:ascii="Arial" w:hAnsi="Arial" w:cs="Arial"/>
          <w:b/>
          <w:i/>
          <w:color w:val="595959" w:themeColor="text1" w:themeTint="A6"/>
          <w:szCs w:val="22"/>
        </w:rPr>
        <w:t xml:space="preserve"> </w:t>
      </w:r>
      <w:r w:rsidRPr="00441819">
        <w:rPr>
          <w:rFonts w:ascii="Arial" w:hAnsi="Arial" w:cs="Arial"/>
          <w:bCs/>
          <w:iCs/>
          <w:color w:val="595959" w:themeColor="text1" w:themeTint="A6"/>
          <w:szCs w:val="22"/>
        </w:rPr>
        <w:t xml:space="preserve">– </w:t>
      </w:r>
      <w:r w:rsidRPr="00B64E24">
        <w:rPr>
          <w:rFonts w:ascii="Arial" w:hAnsi="Arial" w:cs="Arial"/>
          <w:bCs/>
          <w:iCs/>
          <w:color w:val="595959" w:themeColor="text1" w:themeTint="A6"/>
          <w:sz w:val="20"/>
        </w:rPr>
        <w:t>priestor</w:t>
      </w:r>
      <w:r w:rsidRPr="00B64E24">
        <w:rPr>
          <w:rFonts w:ascii="Arial" w:hAnsi="Arial" w:cs="Arial"/>
          <w:bCs/>
          <w:i/>
          <w:color w:val="595959" w:themeColor="text1" w:themeTint="A6"/>
          <w:sz w:val="20"/>
        </w:rPr>
        <w:t xml:space="preserve"> učebne, dielne, pece, kabinetu </w:t>
      </w:r>
      <w:proofErr w:type="spellStart"/>
      <w:r w:rsidRPr="00B64E24">
        <w:rPr>
          <w:rFonts w:ascii="Arial" w:hAnsi="Arial" w:cs="Arial"/>
          <w:bCs/>
          <w:i/>
          <w:color w:val="595959" w:themeColor="text1" w:themeTint="A6"/>
          <w:sz w:val="20"/>
        </w:rPr>
        <w:t>soc.zariadenia</w:t>
      </w:r>
      <w:proofErr w:type="spellEnd"/>
      <w:r w:rsidRPr="00B64E24">
        <w:rPr>
          <w:rFonts w:ascii="Arial" w:hAnsi="Arial" w:cs="Arial"/>
          <w:bCs/>
          <w:i/>
          <w:color w:val="595959" w:themeColor="text1" w:themeTint="A6"/>
          <w:sz w:val="20"/>
        </w:rPr>
        <w:t xml:space="preserve"> a schodisko a priestor 2.NP</w:t>
      </w:r>
    </w:p>
    <w:p w14:paraId="00705830" w14:textId="652E058E" w:rsidR="00A047A4" w:rsidRPr="00A85558" w:rsidRDefault="00A047A4" w:rsidP="00A85558">
      <w:pPr>
        <w:pStyle w:val="Normlnysodsekom"/>
        <w:spacing w:line="276" w:lineRule="auto"/>
        <w:ind w:left="851" w:hanging="851"/>
        <w:rPr>
          <w:bCs/>
          <w:color w:val="595959" w:themeColor="text1" w:themeTint="A6"/>
          <w:sz w:val="22"/>
          <w:szCs w:val="22"/>
        </w:rPr>
      </w:pPr>
      <w:r>
        <w:rPr>
          <w:b/>
          <w:iCs/>
          <w:color w:val="595959" w:themeColor="text1" w:themeTint="A6"/>
          <w:szCs w:val="22"/>
        </w:rPr>
        <w:t xml:space="preserve">               </w:t>
      </w:r>
      <w:proofErr w:type="spellStart"/>
      <w:r w:rsidRPr="00A85558">
        <w:rPr>
          <w:bCs/>
          <w:iCs/>
          <w:color w:val="595959" w:themeColor="text1" w:themeTint="A6"/>
          <w:szCs w:val="22"/>
        </w:rPr>
        <w:t>pv</w:t>
      </w:r>
      <w:proofErr w:type="spellEnd"/>
      <w:r w:rsidRPr="00A85558">
        <w:rPr>
          <w:bCs/>
          <w:iCs/>
          <w:color w:val="595959" w:themeColor="text1" w:themeTint="A6"/>
          <w:szCs w:val="22"/>
        </w:rPr>
        <w:t>= 21,355 kg/m2  a= 0,938  S = 700,190m2</w:t>
      </w:r>
      <w:r>
        <w:rPr>
          <w:b/>
          <w:iCs/>
          <w:color w:val="595959" w:themeColor="text1" w:themeTint="A6"/>
          <w:szCs w:val="22"/>
        </w:rPr>
        <w:t xml:space="preserve">    </w:t>
      </w:r>
      <w:r w:rsidR="00A85558">
        <w:rPr>
          <w:b/>
          <w:iCs/>
          <w:color w:val="595959" w:themeColor="text1" w:themeTint="A6"/>
          <w:szCs w:val="22"/>
        </w:rPr>
        <w:t xml:space="preserve"> -</w:t>
      </w:r>
      <w:r w:rsidR="00A85558" w:rsidRPr="00A85558">
        <w:rPr>
          <w:b/>
          <w:iCs/>
          <w:color w:val="595959" w:themeColor="text1" w:themeTint="A6"/>
          <w:szCs w:val="22"/>
        </w:rPr>
        <w:t>II.SPB</w:t>
      </w:r>
      <w:r w:rsidR="00A85558">
        <w:rPr>
          <w:b/>
          <w:iCs/>
          <w:color w:val="595959" w:themeColor="text1" w:themeTint="A6"/>
          <w:szCs w:val="22"/>
        </w:rPr>
        <w:t xml:space="preserve">  </w:t>
      </w:r>
      <w:r w:rsidR="00A85558" w:rsidRPr="00A85558">
        <w:rPr>
          <w:bCs/>
          <w:iCs/>
          <w:color w:val="595959" w:themeColor="text1" w:themeTint="A6"/>
          <w:szCs w:val="22"/>
        </w:rPr>
        <w:t>/m.č.</w:t>
      </w:r>
      <w:r w:rsidR="00A85558">
        <w:rPr>
          <w:bCs/>
          <w:iCs/>
          <w:color w:val="595959" w:themeColor="text1" w:themeTint="A6"/>
          <w:szCs w:val="22"/>
        </w:rPr>
        <w:t xml:space="preserve">1.06 </w:t>
      </w:r>
      <w:r w:rsidR="00A85558" w:rsidRPr="00A85558">
        <w:rPr>
          <w:bCs/>
          <w:iCs/>
          <w:color w:val="595959" w:themeColor="text1" w:themeTint="A6"/>
          <w:szCs w:val="22"/>
        </w:rPr>
        <w:t xml:space="preserve">pec sústredené požiarne zaťaženie /  </w:t>
      </w:r>
    </w:p>
    <w:p w14:paraId="04EF925F" w14:textId="77777777" w:rsidR="00A047A4" w:rsidRDefault="00A047A4" w:rsidP="00CA76A6">
      <w:pPr>
        <w:pStyle w:val="Normlnysodsekom"/>
        <w:spacing w:line="276" w:lineRule="auto"/>
        <w:rPr>
          <w:color w:val="595959" w:themeColor="text1" w:themeTint="A6"/>
          <w:sz w:val="22"/>
          <w:szCs w:val="22"/>
        </w:rPr>
      </w:pPr>
    </w:p>
    <w:p w14:paraId="668C7F78" w14:textId="0BDE5F83" w:rsidR="00DB25F9" w:rsidRDefault="00DB25F9" w:rsidP="00CA76A6">
      <w:pPr>
        <w:pStyle w:val="Normlnysodsekom"/>
        <w:spacing w:line="276" w:lineRule="auto"/>
        <w:rPr>
          <w:color w:val="595959" w:themeColor="text1" w:themeTint="A6"/>
          <w:sz w:val="22"/>
          <w:szCs w:val="22"/>
        </w:rPr>
      </w:pPr>
      <w:r>
        <w:rPr>
          <w:color w:val="595959" w:themeColor="text1" w:themeTint="A6"/>
          <w:sz w:val="22"/>
          <w:szCs w:val="22"/>
        </w:rPr>
        <w:t xml:space="preserve">Poznámka: </w:t>
      </w:r>
    </w:p>
    <w:p w14:paraId="5F744CC8" w14:textId="49C89C36" w:rsidR="002169F1" w:rsidRPr="002169F1" w:rsidRDefault="00DB25F9" w:rsidP="002169F1">
      <w:pPr>
        <w:pStyle w:val="Zkladntext"/>
        <w:spacing w:line="276" w:lineRule="auto"/>
        <w:rPr>
          <w:rFonts w:asciiTheme="minorBidi" w:hAnsiTheme="minorBidi" w:cstheme="minorBidi"/>
          <w:b/>
          <w:i/>
          <w:color w:val="595959" w:themeColor="text1" w:themeTint="A6"/>
          <w:szCs w:val="22"/>
        </w:rPr>
      </w:pPr>
      <w:r w:rsidRPr="002169F1">
        <w:rPr>
          <w:rFonts w:asciiTheme="minorBidi" w:hAnsiTheme="minorBidi" w:cstheme="minorBidi"/>
          <w:color w:val="595959" w:themeColor="text1" w:themeTint="A6"/>
          <w:szCs w:val="22"/>
        </w:rPr>
        <w:t>V priestore m.č.1.06</w:t>
      </w:r>
      <w:r w:rsidR="002169F1">
        <w:rPr>
          <w:rFonts w:asciiTheme="minorBidi" w:hAnsiTheme="minorBidi" w:cstheme="minorBidi"/>
          <w:color w:val="595959" w:themeColor="text1" w:themeTint="A6"/>
          <w:szCs w:val="22"/>
        </w:rPr>
        <w:t xml:space="preserve"> a </w:t>
      </w:r>
      <w:proofErr w:type="spellStart"/>
      <w:r w:rsidR="002169F1">
        <w:rPr>
          <w:rFonts w:asciiTheme="minorBidi" w:hAnsiTheme="minorBidi" w:cstheme="minorBidi"/>
          <w:color w:val="595959" w:themeColor="text1" w:themeTint="A6"/>
          <w:szCs w:val="22"/>
        </w:rPr>
        <w:t>m.č</w:t>
      </w:r>
      <w:proofErr w:type="spellEnd"/>
      <w:r w:rsidR="002169F1">
        <w:rPr>
          <w:rFonts w:asciiTheme="minorBidi" w:hAnsiTheme="minorBidi" w:cstheme="minorBidi"/>
          <w:color w:val="595959" w:themeColor="text1" w:themeTint="A6"/>
          <w:szCs w:val="22"/>
        </w:rPr>
        <w:t>. 2.21</w:t>
      </w:r>
      <w:bookmarkStart w:id="45" w:name="_GoBack"/>
      <w:bookmarkEnd w:id="45"/>
      <w:r w:rsidRPr="002169F1">
        <w:rPr>
          <w:rFonts w:asciiTheme="minorBidi" w:hAnsiTheme="minorBidi" w:cstheme="minorBidi"/>
          <w:color w:val="595959" w:themeColor="text1" w:themeTint="A6"/>
          <w:szCs w:val="22"/>
        </w:rPr>
        <w:t xml:space="preserve"> dodržať požiadavky vyhlášky 401/2007Zb.z.</w:t>
      </w:r>
      <w:r w:rsidR="002169F1" w:rsidRPr="002169F1">
        <w:rPr>
          <w:rFonts w:asciiTheme="minorBidi" w:hAnsiTheme="minorBidi" w:cstheme="minorBidi"/>
          <w:color w:val="595959" w:themeColor="text1" w:themeTint="A6"/>
          <w:szCs w:val="22"/>
        </w:rPr>
        <w:t xml:space="preserve">   </w:t>
      </w:r>
      <w:r w:rsidR="002169F1" w:rsidRPr="002169F1">
        <w:rPr>
          <w:rFonts w:asciiTheme="minorBidi" w:hAnsiTheme="minorBidi" w:cstheme="minorBidi"/>
          <w:b/>
          <w:bCs/>
          <w:i/>
          <w:color w:val="595959" w:themeColor="text1" w:themeTint="A6"/>
          <w:szCs w:val="22"/>
        </w:rPr>
        <w:t>b</w:t>
      </w:r>
      <w:r w:rsidR="002169F1" w:rsidRPr="002169F1">
        <w:rPr>
          <w:rFonts w:asciiTheme="minorBidi" w:hAnsiTheme="minorBidi" w:cstheme="minorBidi"/>
          <w:b/>
          <w:bCs/>
          <w:i/>
          <w:color w:val="595959" w:themeColor="text1" w:themeTint="A6"/>
          <w:szCs w:val="22"/>
        </w:rPr>
        <w:t>ezpečn</w:t>
      </w:r>
      <w:r w:rsidR="002169F1" w:rsidRPr="002169F1">
        <w:rPr>
          <w:rFonts w:asciiTheme="minorBidi" w:hAnsiTheme="minorBidi" w:cstheme="minorBidi"/>
          <w:b/>
          <w:bCs/>
          <w:i/>
          <w:color w:val="595959" w:themeColor="text1" w:themeTint="A6"/>
          <w:szCs w:val="22"/>
        </w:rPr>
        <w:t>ých</w:t>
      </w:r>
      <w:r w:rsidR="002169F1" w:rsidRPr="002169F1">
        <w:rPr>
          <w:rFonts w:asciiTheme="minorBidi" w:hAnsiTheme="minorBidi" w:cstheme="minorBidi"/>
          <w:b/>
          <w:bCs/>
          <w:i/>
          <w:color w:val="595959" w:themeColor="text1" w:themeTint="A6"/>
          <w:szCs w:val="22"/>
        </w:rPr>
        <w:t xml:space="preserve"> vzdialenosti spotrebičov   od horľavých materiálov</w:t>
      </w:r>
      <w:r w:rsidR="002169F1">
        <w:rPr>
          <w:rFonts w:asciiTheme="minorBidi" w:hAnsiTheme="minorBidi" w:cstheme="minorBidi"/>
          <w:b/>
          <w:bCs/>
          <w:i/>
          <w:color w:val="595959" w:themeColor="text1" w:themeTint="A6"/>
          <w:szCs w:val="22"/>
        </w:rPr>
        <w:t xml:space="preserve"> a </w:t>
      </w:r>
      <w:proofErr w:type="spellStart"/>
      <w:r w:rsidR="002169F1">
        <w:rPr>
          <w:rFonts w:asciiTheme="minorBidi" w:hAnsiTheme="minorBidi" w:cstheme="minorBidi"/>
          <w:b/>
          <w:bCs/>
          <w:i/>
          <w:color w:val="595959" w:themeColor="text1" w:themeTint="A6"/>
          <w:szCs w:val="22"/>
        </w:rPr>
        <w:t>vyhl.č</w:t>
      </w:r>
      <w:proofErr w:type="spellEnd"/>
      <w:r w:rsidR="002169F1">
        <w:rPr>
          <w:rFonts w:asciiTheme="minorBidi" w:hAnsiTheme="minorBidi" w:cstheme="minorBidi"/>
          <w:b/>
          <w:bCs/>
          <w:i/>
          <w:color w:val="595959" w:themeColor="text1" w:themeTint="A6"/>
          <w:szCs w:val="22"/>
        </w:rPr>
        <w:t xml:space="preserve">. 96/2004Zb.z. </w:t>
      </w:r>
      <w:r w:rsidR="002169F1" w:rsidRPr="00570737">
        <w:rPr>
          <w:rFonts w:ascii="Arial" w:hAnsi="Arial" w:cs="Arial"/>
          <w:color w:val="595959" w:themeColor="text1" w:themeTint="A6"/>
          <w:sz w:val="20"/>
          <w:szCs w:val="20"/>
        </w:rPr>
        <w:t xml:space="preserve">., </w:t>
      </w:r>
      <w:r w:rsidR="002169F1" w:rsidRPr="002169F1">
        <w:rPr>
          <w:rFonts w:ascii="Arial" w:hAnsi="Arial" w:cs="Arial"/>
          <w:color w:val="595959" w:themeColor="text1" w:themeTint="A6"/>
          <w:szCs w:val="22"/>
        </w:rPr>
        <w:t xml:space="preserve">ktorou sa </w:t>
      </w:r>
      <w:r w:rsidR="002169F1" w:rsidRPr="002169F1">
        <w:rPr>
          <w:rFonts w:ascii="Arial" w:hAnsi="Arial" w:cs="Arial"/>
          <w:color w:val="595959" w:themeColor="text1" w:themeTint="A6"/>
          <w:szCs w:val="22"/>
        </w:rPr>
        <w:lastRenderedPageBreak/>
        <w:t>ustanovujú zásady požiarnej bezpečnosti pri manipulácii a skladovaní horľavých kvapalín, ťažkých vykurovacích olejov a rastlinných a živočíšnych tukov a olejov</w:t>
      </w:r>
    </w:p>
    <w:p w14:paraId="37031235" w14:textId="548DD013" w:rsidR="00DB25F9" w:rsidRPr="002169F1" w:rsidRDefault="00DB25F9" w:rsidP="00CA76A6">
      <w:pPr>
        <w:pStyle w:val="Normlnysodsekom"/>
        <w:spacing w:line="276" w:lineRule="auto"/>
        <w:rPr>
          <w:color w:val="595959" w:themeColor="text1" w:themeTint="A6"/>
          <w:sz w:val="22"/>
          <w:szCs w:val="22"/>
        </w:rPr>
      </w:pPr>
      <w:r w:rsidRPr="002169F1">
        <w:rPr>
          <w:color w:val="595959" w:themeColor="text1" w:themeTint="A6"/>
          <w:sz w:val="22"/>
          <w:szCs w:val="22"/>
        </w:rPr>
        <w:t xml:space="preserve">  </w:t>
      </w:r>
    </w:p>
    <w:p w14:paraId="33B7F832" w14:textId="77777777" w:rsidR="00CA76A6" w:rsidRDefault="007755C0" w:rsidP="00CA76A6">
      <w:pPr>
        <w:pStyle w:val="Normlnysodsekom"/>
        <w:spacing w:line="276" w:lineRule="auto"/>
        <w:rPr>
          <w:color w:val="595959" w:themeColor="text1" w:themeTint="A6"/>
          <w:sz w:val="22"/>
          <w:szCs w:val="22"/>
        </w:rPr>
      </w:pPr>
      <w:r w:rsidRPr="007755C0">
        <w:rPr>
          <w:color w:val="595959" w:themeColor="text1" w:themeTint="A6"/>
          <w:sz w:val="22"/>
          <w:szCs w:val="22"/>
        </w:rPr>
        <w:t>V súlade s </w:t>
      </w:r>
      <w:proofErr w:type="spellStart"/>
      <w:r w:rsidRPr="007755C0">
        <w:rPr>
          <w:color w:val="595959" w:themeColor="text1" w:themeTint="A6"/>
          <w:sz w:val="22"/>
          <w:szCs w:val="22"/>
        </w:rPr>
        <w:t>čl</w:t>
      </w:r>
      <w:proofErr w:type="spellEnd"/>
      <w:r w:rsidRPr="007755C0">
        <w:rPr>
          <w:color w:val="595959" w:themeColor="text1" w:themeTint="A6"/>
          <w:sz w:val="22"/>
          <w:szCs w:val="22"/>
        </w:rPr>
        <w:t xml:space="preserve"> 2.</w:t>
      </w:r>
      <w:r w:rsidR="009F7ABD">
        <w:rPr>
          <w:color w:val="595959" w:themeColor="text1" w:themeTint="A6"/>
          <w:sz w:val="22"/>
          <w:szCs w:val="22"/>
        </w:rPr>
        <w:t>1</w:t>
      </w:r>
      <w:r w:rsidRPr="007755C0">
        <w:rPr>
          <w:color w:val="595959" w:themeColor="text1" w:themeTint="A6"/>
          <w:sz w:val="22"/>
          <w:szCs w:val="22"/>
        </w:rPr>
        <w:t>.2 STN 730834 dochádza navrhovaným</w:t>
      </w:r>
      <w:r w:rsidR="00CA76A6">
        <w:rPr>
          <w:color w:val="595959" w:themeColor="text1" w:themeTint="A6"/>
          <w:sz w:val="22"/>
          <w:szCs w:val="22"/>
        </w:rPr>
        <w:t xml:space="preserve">i stavebnými úpravami k </w:t>
      </w:r>
      <w:r w:rsidRPr="007755C0">
        <w:rPr>
          <w:color w:val="595959" w:themeColor="text1" w:themeTint="A6"/>
          <w:sz w:val="22"/>
          <w:szCs w:val="22"/>
        </w:rPr>
        <w:t>zmene stavby</w:t>
      </w:r>
      <w:r w:rsidR="00CA76A6">
        <w:rPr>
          <w:color w:val="595959" w:themeColor="text1" w:themeTint="A6"/>
          <w:sz w:val="22"/>
          <w:szCs w:val="22"/>
        </w:rPr>
        <w:t xml:space="preserve"> skupiny I. </w:t>
      </w:r>
      <w:r w:rsidRPr="007755C0">
        <w:rPr>
          <w:color w:val="595959" w:themeColor="text1" w:themeTint="A6"/>
          <w:sz w:val="22"/>
          <w:szCs w:val="22"/>
        </w:rPr>
        <w:t>, k</w:t>
      </w:r>
      <w:r w:rsidR="00CA76A6">
        <w:rPr>
          <w:color w:val="595959" w:themeColor="text1" w:themeTint="A6"/>
          <w:sz w:val="22"/>
          <w:szCs w:val="22"/>
        </w:rPr>
        <w:t>de nedochádza k zmene užívania stavby alebo prevádzky a predmetom je v súlade s </w:t>
      </w:r>
    </w:p>
    <w:p w14:paraId="38C9067A" w14:textId="0EBC382C" w:rsidR="007755C0" w:rsidRDefault="00CA76A6" w:rsidP="00CA76A6">
      <w:pPr>
        <w:pStyle w:val="Normlnysodsekom"/>
        <w:numPr>
          <w:ilvl w:val="0"/>
          <w:numId w:val="24"/>
        </w:numPr>
        <w:spacing w:line="276" w:lineRule="auto"/>
        <w:rPr>
          <w:b/>
          <w:bCs/>
          <w:i/>
          <w:iCs/>
          <w:snapToGrid w:val="0"/>
          <w:color w:val="595959" w:themeColor="text1" w:themeTint="A6"/>
          <w:sz w:val="22"/>
          <w:szCs w:val="22"/>
        </w:rPr>
      </w:pPr>
      <w:proofErr w:type="spellStart"/>
      <w:r>
        <w:rPr>
          <w:color w:val="595959" w:themeColor="text1" w:themeTint="A6"/>
          <w:sz w:val="22"/>
          <w:szCs w:val="22"/>
        </w:rPr>
        <w:t>odst</w:t>
      </w:r>
      <w:proofErr w:type="spellEnd"/>
      <w:r>
        <w:rPr>
          <w:color w:val="595959" w:themeColor="text1" w:themeTint="A6"/>
          <w:sz w:val="22"/>
          <w:szCs w:val="22"/>
        </w:rPr>
        <w:t xml:space="preserve"> a) úprava, výmena , oprava alebo nahradenie jednotlivých prvkov stavebných konštrukcií </w:t>
      </w:r>
      <w:r w:rsidR="007755C0" w:rsidRPr="007755C0">
        <w:rPr>
          <w:b/>
          <w:bCs/>
          <w:i/>
          <w:iCs/>
          <w:snapToGrid w:val="0"/>
          <w:color w:val="595959" w:themeColor="text1" w:themeTint="A6"/>
          <w:sz w:val="22"/>
          <w:szCs w:val="22"/>
        </w:rPr>
        <w:t xml:space="preserve"> </w:t>
      </w:r>
    </w:p>
    <w:p w14:paraId="4BC4CDC3" w14:textId="722CEB78" w:rsidR="00927351" w:rsidRPr="00927351" w:rsidRDefault="00927351" w:rsidP="00927351">
      <w:pPr>
        <w:pStyle w:val="Normlnysodsekom"/>
        <w:numPr>
          <w:ilvl w:val="0"/>
          <w:numId w:val="24"/>
        </w:numPr>
        <w:spacing w:line="276" w:lineRule="auto"/>
        <w:rPr>
          <w:color w:val="595959" w:themeColor="text1" w:themeTint="A6"/>
          <w:sz w:val="22"/>
          <w:szCs w:val="22"/>
        </w:rPr>
      </w:pPr>
      <w:proofErr w:type="spellStart"/>
      <w:r w:rsidRPr="00927351">
        <w:rPr>
          <w:color w:val="595959" w:themeColor="text1" w:themeTint="A6"/>
          <w:sz w:val="22"/>
          <w:szCs w:val="22"/>
        </w:rPr>
        <w:t>odst</w:t>
      </w:r>
      <w:proofErr w:type="spellEnd"/>
      <w:r w:rsidRPr="00927351">
        <w:rPr>
          <w:color w:val="595959" w:themeColor="text1" w:themeTint="A6"/>
          <w:sz w:val="22"/>
          <w:szCs w:val="22"/>
        </w:rPr>
        <w:t>. b) výmena , zámena alebo nová inštalácia systémov , sústava prípadne prvkov technického alebo netechnologického zariadenia stavieb, ktoré svojou funkciou podmieňujú prevádzku stavby</w:t>
      </w:r>
    </w:p>
    <w:p w14:paraId="65C39CDD" w14:textId="5DDCBA58" w:rsidR="00CA76A6" w:rsidRPr="00927351" w:rsidRDefault="00CA76A6" w:rsidP="00CA76A6">
      <w:pPr>
        <w:pStyle w:val="Normlnysodsekom"/>
        <w:numPr>
          <w:ilvl w:val="0"/>
          <w:numId w:val="24"/>
        </w:numPr>
        <w:spacing w:line="276" w:lineRule="auto"/>
        <w:rPr>
          <w:color w:val="595959" w:themeColor="text1" w:themeTint="A6"/>
          <w:sz w:val="22"/>
          <w:szCs w:val="22"/>
        </w:rPr>
      </w:pPr>
      <w:proofErr w:type="spellStart"/>
      <w:r w:rsidRPr="00927351">
        <w:rPr>
          <w:color w:val="595959" w:themeColor="text1" w:themeTint="A6"/>
          <w:sz w:val="22"/>
          <w:szCs w:val="22"/>
        </w:rPr>
        <w:t>ods.d</w:t>
      </w:r>
      <w:proofErr w:type="spellEnd"/>
      <w:r w:rsidRPr="00927351">
        <w:rPr>
          <w:color w:val="595959" w:themeColor="text1" w:themeTint="A6"/>
          <w:sz w:val="22"/>
          <w:szCs w:val="22"/>
        </w:rPr>
        <w:t xml:space="preserve">) zmena vnútorného členenia priestoru ,ktorou nevzniknú miestnosti  väčšie ako 100m2   </w:t>
      </w:r>
    </w:p>
    <w:p w14:paraId="21DFDC0D" w14:textId="77777777" w:rsidR="005F1FB7" w:rsidRDefault="005F1FB7" w:rsidP="0043063C">
      <w:pPr>
        <w:pStyle w:val="Zkladntext"/>
        <w:widowControl w:val="0"/>
        <w:rPr>
          <w:rFonts w:ascii="Arial" w:hAnsi="Arial" w:cs="Arial"/>
          <w:bCs/>
          <w:iCs/>
          <w:color w:val="595959" w:themeColor="text1" w:themeTint="A6"/>
          <w:szCs w:val="22"/>
        </w:rPr>
      </w:pPr>
    </w:p>
    <w:p w14:paraId="4CCB8585" w14:textId="77777777" w:rsidR="00CF6E71" w:rsidRPr="007755C0" w:rsidRDefault="00CF6E71" w:rsidP="0043063C">
      <w:pPr>
        <w:pStyle w:val="Zkladntext"/>
        <w:widowControl w:val="0"/>
        <w:rPr>
          <w:rFonts w:ascii="Arial" w:hAnsi="Arial" w:cs="Arial"/>
          <w:bCs/>
          <w:iCs/>
          <w:color w:val="595959" w:themeColor="text1" w:themeTint="A6"/>
          <w:szCs w:val="22"/>
        </w:rPr>
      </w:pPr>
    </w:p>
    <w:p w14:paraId="2409A71B" w14:textId="2EF02CED" w:rsidR="00150D77" w:rsidRPr="007755C0" w:rsidRDefault="00150D77" w:rsidP="00927351">
      <w:pPr>
        <w:pStyle w:val="Zkladntext"/>
        <w:rPr>
          <w:rFonts w:ascii="Arial" w:hAnsi="Arial" w:cs="Arial"/>
          <w:i/>
          <w:color w:val="595959" w:themeColor="text1" w:themeTint="A6"/>
          <w:szCs w:val="22"/>
        </w:rPr>
      </w:pPr>
      <w:r w:rsidRPr="007755C0">
        <w:rPr>
          <w:rFonts w:ascii="Arial" w:hAnsi="Arial" w:cs="Arial"/>
          <w:b/>
          <w:color w:val="595959" w:themeColor="text1" w:themeTint="A6"/>
          <w:szCs w:val="22"/>
        </w:rPr>
        <w:t>2.3.</w:t>
      </w:r>
      <w:r w:rsidRPr="007755C0">
        <w:rPr>
          <w:rFonts w:ascii="Arial" w:hAnsi="Arial" w:cs="Arial"/>
          <w:color w:val="595959" w:themeColor="text1" w:themeTint="A6"/>
          <w:szCs w:val="22"/>
        </w:rPr>
        <w:t xml:space="preserve"> </w:t>
      </w:r>
      <w:r w:rsidRPr="007755C0">
        <w:rPr>
          <w:rFonts w:ascii="Arial" w:hAnsi="Arial" w:cs="Arial"/>
          <w:b/>
          <w:i/>
          <w:color w:val="595959" w:themeColor="text1" w:themeTint="A6"/>
          <w:szCs w:val="22"/>
        </w:rPr>
        <w:t xml:space="preserve">STANOVENIE  POŽIADAVIEK  NA  STAVEBNÉ KONŠTRUKCIE  </w:t>
      </w:r>
      <w:r w:rsidRPr="007755C0">
        <w:rPr>
          <w:rFonts w:ascii="Arial" w:hAnsi="Arial" w:cs="Arial"/>
          <w:i/>
          <w:color w:val="595959" w:themeColor="text1" w:themeTint="A6"/>
          <w:szCs w:val="22"/>
        </w:rPr>
        <w:t>v súlade s</w:t>
      </w:r>
      <w:r w:rsidR="00927351">
        <w:rPr>
          <w:rFonts w:ascii="Arial" w:hAnsi="Arial" w:cs="Arial"/>
          <w:i/>
          <w:color w:val="595959" w:themeColor="text1" w:themeTint="A6"/>
          <w:szCs w:val="22"/>
        </w:rPr>
        <w:t> </w:t>
      </w:r>
      <w:r w:rsidRPr="007755C0">
        <w:rPr>
          <w:rFonts w:ascii="Arial" w:hAnsi="Arial" w:cs="Arial"/>
          <w:i/>
          <w:color w:val="595959" w:themeColor="text1" w:themeTint="A6"/>
          <w:szCs w:val="22"/>
        </w:rPr>
        <w:t>STN 730834</w:t>
      </w:r>
    </w:p>
    <w:p w14:paraId="215C7C1F" w14:textId="77777777" w:rsidR="00150D77" w:rsidRPr="007755C0" w:rsidRDefault="00150D77" w:rsidP="00150D77">
      <w:pPr>
        <w:pStyle w:val="Zkladntext3"/>
        <w:tabs>
          <w:tab w:val="left" w:pos="4500"/>
        </w:tabs>
        <w:rPr>
          <w:rFonts w:ascii="Arial" w:hAnsi="Arial" w:cs="Arial"/>
          <w:b/>
          <w:i/>
          <w:color w:val="595959" w:themeColor="text1" w:themeTint="A6"/>
          <w:szCs w:val="22"/>
        </w:rPr>
      </w:pPr>
    </w:p>
    <w:p w14:paraId="74126569" w14:textId="452F9E68" w:rsidR="00150D77" w:rsidRPr="007755C0" w:rsidRDefault="00150D77" w:rsidP="009F7ABD">
      <w:pPr>
        <w:pStyle w:val="Zkladntext"/>
        <w:ind w:left="567" w:hanging="567"/>
        <w:rPr>
          <w:rFonts w:ascii="Arial" w:hAnsi="Arial" w:cs="Arial"/>
          <w:b/>
          <w:i/>
          <w:color w:val="595959" w:themeColor="text1" w:themeTint="A6"/>
          <w:szCs w:val="22"/>
        </w:rPr>
      </w:pPr>
      <w:r w:rsidRPr="007755C0">
        <w:rPr>
          <w:rFonts w:ascii="Arial" w:hAnsi="Arial" w:cs="Arial"/>
          <w:b/>
          <w:i/>
          <w:color w:val="595959" w:themeColor="text1" w:themeTint="A6"/>
          <w:szCs w:val="22"/>
        </w:rPr>
        <w:t xml:space="preserve">2.3.1  Navrhované stavebné úpravy </w:t>
      </w:r>
      <w:r w:rsidR="009F7ABD">
        <w:rPr>
          <w:rFonts w:ascii="Arial" w:hAnsi="Arial" w:cs="Arial"/>
          <w:b/>
          <w:i/>
          <w:color w:val="595959" w:themeColor="text1" w:themeTint="A6"/>
          <w:szCs w:val="22"/>
        </w:rPr>
        <w:t xml:space="preserve"> </w:t>
      </w:r>
      <w:r w:rsidRPr="007755C0">
        <w:rPr>
          <w:rFonts w:ascii="Arial" w:hAnsi="Arial" w:cs="Arial"/>
          <w:b/>
          <w:i/>
          <w:color w:val="595959" w:themeColor="text1" w:themeTint="A6"/>
          <w:szCs w:val="22"/>
        </w:rPr>
        <w:t xml:space="preserve">pri zmene stavby skupiny I. si nevyžadujú ďalšie opatrenia ak  budú splnené podmienky čl. 2.2.2  STN 730834 </w:t>
      </w:r>
    </w:p>
    <w:p w14:paraId="00C9572C" w14:textId="77777777" w:rsidR="00150D77" w:rsidRPr="007755C0" w:rsidRDefault="00150D77" w:rsidP="00150D77">
      <w:pPr>
        <w:pStyle w:val="Zkladntext3"/>
        <w:tabs>
          <w:tab w:val="left" w:pos="4500"/>
        </w:tabs>
        <w:rPr>
          <w:rFonts w:ascii="Arial" w:hAnsi="Arial" w:cs="Arial"/>
          <w:b/>
          <w:i/>
          <w:color w:val="595959" w:themeColor="text1" w:themeTint="A6"/>
          <w:szCs w:val="22"/>
        </w:rPr>
      </w:pPr>
    </w:p>
    <w:p w14:paraId="4721E75C" w14:textId="77777777" w:rsidR="00150D77" w:rsidRPr="007755C0" w:rsidRDefault="00150D77" w:rsidP="00D575B1">
      <w:pPr>
        <w:pStyle w:val="Zkladntext"/>
        <w:numPr>
          <w:ilvl w:val="0"/>
          <w:numId w:val="4"/>
        </w:numPr>
        <w:rPr>
          <w:rFonts w:ascii="Arial" w:hAnsi="Arial" w:cs="Arial"/>
          <w:i/>
          <w:color w:val="595959" w:themeColor="text1" w:themeTint="A6"/>
          <w:szCs w:val="22"/>
        </w:rPr>
      </w:pPr>
      <w:r w:rsidRPr="007755C0">
        <w:rPr>
          <w:rFonts w:ascii="Arial" w:hAnsi="Arial" w:cs="Arial"/>
          <w:i/>
          <w:color w:val="595959" w:themeColor="text1" w:themeTint="A6"/>
          <w:szCs w:val="22"/>
        </w:rPr>
        <w:t xml:space="preserve">požiarna odolnosť menených prvkov stavebných konštrukcií nie je znížená pod pôvodnú hodnotu, dovoľuje sa bez ďalšieho preukazovania znížiť požiarnu odolnosť na 45 minút. </w:t>
      </w:r>
    </w:p>
    <w:p w14:paraId="7AB58CFC" w14:textId="77777777" w:rsidR="00150D77" w:rsidRPr="007755C0" w:rsidRDefault="00150D77" w:rsidP="00150D77">
      <w:pPr>
        <w:ind w:left="360"/>
        <w:jc w:val="both"/>
        <w:rPr>
          <w:rFonts w:ascii="Arial" w:hAnsi="Arial" w:cs="Arial"/>
          <w:color w:val="595959" w:themeColor="text1" w:themeTint="A6"/>
          <w:szCs w:val="22"/>
        </w:rPr>
      </w:pPr>
    </w:p>
    <w:p w14:paraId="5EFAD742" w14:textId="77777777" w:rsidR="00A85558" w:rsidRPr="00C56B58" w:rsidRDefault="00150D77" w:rsidP="00A85558">
      <w:pPr>
        <w:ind w:left="284"/>
        <w:jc w:val="both"/>
        <w:rPr>
          <w:rFonts w:ascii="Arial" w:hAnsi="Arial" w:cs="Arial"/>
          <w:color w:val="595959" w:themeColor="text1" w:themeTint="A6"/>
          <w:szCs w:val="22"/>
        </w:rPr>
      </w:pPr>
      <w:r w:rsidRPr="00C56B58">
        <w:rPr>
          <w:rFonts w:ascii="Arial" w:hAnsi="Arial" w:cs="Arial"/>
          <w:color w:val="595959" w:themeColor="text1" w:themeTint="A6"/>
          <w:szCs w:val="22"/>
        </w:rPr>
        <w:t>Požiarna odolnosť menených stavebných konštrukcií nebude znížená pod pôvodnú hodnotu  ako mali  jestvujúce prvky a konštrukcie.</w:t>
      </w:r>
      <w:r w:rsidR="00A85558" w:rsidRPr="00C56B58">
        <w:rPr>
          <w:rFonts w:ascii="Arial" w:hAnsi="Arial" w:cs="Arial"/>
          <w:color w:val="595959" w:themeColor="text1" w:themeTint="A6"/>
          <w:szCs w:val="22"/>
        </w:rPr>
        <w:t xml:space="preserve"> Pri  realizácií budú  použité materiály s obdobnými vlastnosťami </w:t>
      </w:r>
    </w:p>
    <w:p w14:paraId="6E1FED01" w14:textId="77777777" w:rsidR="0030555D" w:rsidRPr="00C56B58" w:rsidRDefault="0030555D" w:rsidP="00A85558">
      <w:pPr>
        <w:ind w:left="284"/>
        <w:jc w:val="both"/>
        <w:rPr>
          <w:rFonts w:ascii="Arial" w:hAnsi="Arial" w:cs="Arial"/>
          <w:color w:val="595959" w:themeColor="text1" w:themeTint="A6"/>
          <w:szCs w:val="22"/>
        </w:rPr>
      </w:pPr>
    </w:p>
    <w:p w14:paraId="70CD1941" w14:textId="7B861F8D" w:rsidR="00DF6457" w:rsidRPr="00C56B58" w:rsidRDefault="00DF6457" w:rsidP="00DF6457">
      <w:pPr>
        <w:ind w:left="284"/>
        <w:jc w:val="both"/>
        <w:rPr>
          <w:rFonts w:ascii="Arial" w:hAnsi="Arial" w:cs="Arial"/>
          <w:color w:val="595959" w:themeColor="text1" w:themeTint="A6"/>
          <w:szCs w:val="22"/>
        </w:rPr>
      </w:pPr>
      <w:r w:rsidRPr="00C56B58">
        <w:rPr>
          <w:rFonts w:ascii="Arial" w:hAnsi="Arial" w:cs="Arial"/>
          <w:color w:val="595959" w:themeColor="text1" w:themeTint="A6"/>
          <w:szCs w:val="22"/>
        </w:rPr>
        <w:t>Jestvujúce n</w:t>
      </w:r>
      <w:r w:rsidRPr="00C56B58">
        <w:rPr>
          <w:rFonts w:ascii="Arial" w:hAnsi="Arial" w:cs="Arial"/>
          <w:color w:val="595959" w:themeColor="text1" w:themeTint="A6"/>
          <w:szCs w:val="22"/>
        </w:rPr>
        <w:t xml:space="preserve">osné a obvodové  konštrukcie sú  murované alebo </w:t>
      </w:r>
      <w:proofErr w:type="spellStart"/>
      <w:r w:rsidRPr="00C56B58">
        <w:rPr>
          <w:rFonts w:ascii="Arial" w:hAnsi="Arial" w:cs="Arial"/>
          <w:color w:val="595959" w:themeColor="text1" w:themeTint="A6"/>
          <w:szCs w:val="22"/>
        </w:rPr>
        <w:t>sádrokartónové</w:t>
      </w:r>
      <w:proofErr w:type="spellEnd"/>
      <w:r w:rsidRPr="00C56B58">
        <w:rPr>
          <w:rFonts w:ascii="Arial" w:hAnsi="Arial" w:cs="Arial"/>
          <w:color w:val="595959" w:themeColor="text1" w:themeTint="A6"/>
          <w:szCs w:val="22"/>
        </w:rPr>
        <w:t xml:space="preserve"> konštrukcie. Vodorovné požiarne deliace konštrukcie sú železobetónové, prípadne ako </w:t>
      </w:r>
      <w:proofErr w:type="spellStart"/>
      <w:r w:rsidRPr="00C56B58">
        <w:rPr>
          <w:rFonts w:ascii="Arial" w:hAnsi="Arial" w:cs="Arial"/>
          <w:color w:val="595959" w:themeColor="text1" w:themeTint="A6"/>
          <w:szCs w:val="22"/>
        </w:rPr>
        <w:t>podhľadové</w:t>
      </w:r>
      <w:proofErr w:type="spellEnd"/>
      <w:r w:rsidRPr="00C56B58">
        <w:rPr>
          <w:rFonts w:ascii="Arial" w:hAnsi="Arial" w:cs="Arial"/>
          <w:color w:val="595959" w:themeColor="text1" w:themeTint="A6"/>
          <w:szCs w:val="22"/>
        </w:rPr>
        <w:t xml:space="preserve"> konštrukcie </w:t>
      </w:r>
      <w:proofErr w:type="spellStart"/>
      <w:r w:rsidRPr="00C56B58">
        <w:rPr>
          <w:rFonts w:ascii="Arial" w:hAnsi="Arial" w:cs="Arial"/>
          <w:color w:val="595959" w:themeColor="text1" w:themeTint="A6"/>
          <w:szCs w:val="22"/>
        </w:rPr>
        <w:t>sádrokartónové</w:t>
      </w:r>
      <w:proofErr w:type="spellEnd"/>
      <w:r w:rsidRPr="00C56B58">
        <w:rPr>
          <w:rFonts w:ascii="Arial" w:hAnsi="Arial" w:cs="Arial"/>
          <w:color w:val="595959" w:themeColor="text1" w:themeTint="A6"/>
          <w:szCs w:val="22"/>
        </w:rPr>
        <w:t>. Požiarna odolnosť požiarnych deliacich konštrukcií (stena, strop) nebude nižšia ako požadovaná požiarna odolnosť a nebude obsahovať požiarne neuzatvárateľné otvor</w:t>
      </w:r>
    </w:p>
    <w:p w14:paraId="10417049" w14:textId="77777777" w:rsidR="00B93903" w:rsidRPr="00C56B58" w:rsidRDefault="00B93903" w:rsidP="00DF6457">
      <w:pPr>
        <w:ind w:left="284"/>
        <w:jc w:val="both"/>
        <w:rPr>
          <w:rFonts w:ascii="Arial" w:hAnsi="Arial" w:cs="Arial"/>
          <w:color w:val="595959" w:themeColor="text1" w:themeTint="A6"/>
          <w:szCs w:val="22"/>
        </w:rPr>
      </w:pPr>
    </w:p>
    <w:p w14:paraId="575EF82B" w14:textId="3FD59F8A" w:rsidR="00B93903" w:rsidRPr="00C56B58" w:rsidRDefault="00B93903" w:rsidP="00B93903">
      <w:pPr>
        <w:ind w:left="284"/>
        <w:jc w:val="both"/>
        <w:rPr>
          <w:rFonts w:ascii="Arial" w:hAnsi="Arial" w:cs="Arial"/>
          <w:color w:val="595959" w:themeColor="text1" w:themeTint="A6"/>
          <w:szCs w:val="22"/>
        </w:rPr>
      </w:pPr>
      <w:r w:rsidRPr="00C56B58">
        <w:rPr>
          <w:rFonts w:ascii="Arial" w:hAnsi="Arial" w:cs="Arial"/>
          <w:color w:val="595959" w:themeColor="text1" w:themeTint="A6"/>
          <w:szCs w:val="22"/>
        </w:rPr>
        <w:t xml:space="preserve">Nové </w:t>
      </w:r>
      <w:r w:rsidRPr="00C56B58">
        <w:rPr>
          <w:rFonts w:ascii="Arial" w:hAnsi="Arial" w:cs="Arial"/>
          <w:color w:val="595959" w:themeColor="text1" w:themeTint="A6"/>
          <w:szCs w:val="22"/>
        </w:rPr>
        <w:t>murivo</w:t>
      </w:r>
      <w:r w:rsidRPr="00C56B58">
        <w:rPr>
          <w:rFonts w:ascii="Arial" w:hAnsi="Arial" w:cs="Arial"/>
          <w:color w:val="595959" w:themeColor="text1" w:themeTint="A6"/>
          <w:szCs w:val="22"/>
        </w:rPr>
        <w:t xml:space="preserve">   </w:t>
      </w:r>
      <w:r w:rsidRPr="00C56B58">
        <w:rPr>
          <w:rFonts w:ascii="Arial" w:hAnsi="Arial" w:cs="Arial"/>
          <w:color w:val="595959" w:themeColor="text1" w:themeTint="A6"/>
          <w:szCs w:val="22"/>
        </w:rPr>
        <w:t xml:space="preserve">je </w:t>
      </w:r>
      <w:r w:rsidRPr="00C56B58">
        <w:rPr>
          <w:rFonts w:ascii="Arial" w:hAnsi="Arial" w:cs="Arial"/>
          <w:color w:val="595959" w:themeColor="text1" w:themeTint="A6"/>
          <w:szCs w:val="22"/>
        </w:rPr>
        <w:t xml:space="preserve">navrhované z  tvárnic </w:t>
      </w:r>
      <w:r w:rsidRPr="00C56B58">
        <w:rPr>
          <w:rFonts w:ascii="Arial" w:hAnsi="Arial" w:cs="Arial"/>
          <w:color w:val="595959" w:themeColor="text1" w:themeTint="A6"/>
          <w:szCs w:val="22"/>
        </w:rPr>
        <w:t xml:space="preserve">pórobetónových </w:t>
      </w:r>
      <w:r w:rsidRPr="00C56B58">
        <w:rPr>
          <w:rFonts w:ascii="Arial" w:hAnsi="Arial" w:cs="Arial"/>
          <w:color w:val="595959" w:themeColor="text1" w:themeTint="A6"/>
          <w:szCs w:val="22"/>
        </w:rPr>
        <w:t xml:space="preserve"> </w:t>
      </w:r>
      <w:r w:rsidRPr="00C56B58">
        <w:rPr>
          <w:rFonts w:ascii="Arial" w:hAnsi="Arial" w:cs="Arial"/>
          <w:color w:val="595959" w:themeColor="text1" w:themeTint="A6"/>
          <w:szCs w:val="22"/>
        </w:rPr>
        <w:t xml:space="preserve"> </w:t>
      </w:r>
      <w:r w:rsidRPr="00C56B58">
        <w:rPr>
          <w:rFonts w:ascii="Arial" w:hAnsi="Arial" w:cs="Arial"/>
          <w:color w:val="595959" w:themeColor="text1" w:themeTint="A6"/>
          <w:szCs w:val="22"/>
        </w:rPr>
        <w:t xml:space="preserve">      -   konštrukčný prvok druhu D1 – nehorľavý, požiarna odolnosť  minimálne  30minút /</w:t>
      </w:r>
      <w:proofErr w:type="spellStart"/>
      <w:r w:rsidRPr="00C56B58">
        <w:rPr>
          <w:rFonts w:ascii="Arial" w:hAnsi="Arial" w:cs="Arial"/>
          <w:color w:val="595959" w:themeColor="text1" w:themeTint="A6"/>
          <w:szCs w:val="22"/>
        </w:rPr>
        <w:t>tech.list</w:t>
      </w:r>
      <w:proofErr w:type="spellEnd"/>
      <w:r w:rsidRPr="00C56B58">
        <w:rPr>
          <w:rFonts w:ascii="Arial" w:hAnsi="Arial" w:cs="Arial"/>
          <w:color w:val="595959" w:themeColor="text1" w:themeTint="A6"/>
          <w:szCs w:val="22"/>
        </w:rPr>
        <w:t xml:space="preserve"> výrobcu/ </w:t>
      </w:r>
    </w:p>
    <w:p w14:paraId="71637C69" w14:textId="77777777" w:rsidR="00B93903" w:rsidRPr="00C56B58" w:rsidRDefault="00B93903" w:rsidP="00B93903">
      <w:pPr>
        <w:ind w:left="284"/>
        <w:jc w:val="both"/>
        <w:rPr>
          <w:rFonts w:ascii="Arial" w:hAnsi="Arial" w:cs="Arial"/>
          <w:color w:val="595959" w:themeColor="text1" w:themeTint="A6"/>
          <w:szCs w:val="22"/>
        </w:rPr>
      </w:pPr>
    </w:p>
    <w:p w14:paraId="21EE9FAD" w14:textId="79EF6A47" w:rsidR="00150D77" w:rsidRPr="00C56B58" w:rsidRDefault="00150D77" w:rsidP="00A85558">
      <w:pPr>
        <w:ind w:left="284"/>
        <w:jc w:val="both"/>
        <w:rPr>
          <w:rFonts w:ascii="Arial" w:hAnsi="Arial" w:cs="Arial"/>
          <w:color w:val="595959" w:themeColor="text1" w:themeTint="A6"/>
          <w:szCs w:val="22"/>
        </w:rPr>
      </w:pPr>
    </w:p>
    <w:p w14:paraId="10CFAA62" w14:textId="1A222F5A" w:rsidR="0030555D" w:rsidRPr="00C56B58" w:rsidRDefault="0030555D" w:rsidP="0030555D">
      <w:pPr>
        <w:jc w:val="both"/>
        <w:rPr>
          <w:rFonts w:ascii="Arial" w:hAnsi="Arial" w:cs="Arial"/>
          <w:color w:val="595959" w:themeColor="text1" w:themeTint="A6"/>
          <w:szCs w:val="22"/>
        </w:rPr>
      </w:pPr>
      <w:r w:rsidRPr="00C56B58">
        <w:rPr>
          <w:rFonts w:ascii="Arial" w:hAnsi="Arial" w:cs="Arial"/>
          <w:b/>
          <w:bCs/>
          <w:color w:val="595959" w:themeColor="text1" w:themeTint="A6"/>
          <w:szCs w:val="22"/>
        </w:rPr>
        <w:t xml:space="preserve">      Požiadavka na protipožiarne dvere :</w:t>
      </w:r>
      <w:r w:rsidRPr="00C56B58">
        <w:rPr>
          <w:rFonts w:ascii="Arial" w:hAnsi="Arial" w:cs="Arial"/>
          <w:color w:val="595959" w:themeColor="text1" w:themeTint="A6"/>
          <w:szCs w:val="22"/>
        </w:rPr>
        <w:t xml:space="preserve">  pri  výmene vn</w:t>
      </w:r>
      <w:r w:rsidRPr="00C56B58">
        <w:rPr>
          <w:rFonts w:ascii="Arial" w:hAnsi="Arial" w:cs="Arial"/>
          <w:color w:val="595959" w:themeColor="text1" w:themeTint="A6"/>
          <w:szCs w:val="22"/>
        </w:rPr>
        <w:t>útorn</w:t>
      </w:r>
      <w:r w:rsidRPr="00C56B58">
        <w:rPr>
          <w:rFonts w:ascii="Arial" w:hAnsi="Arial" w:cs="Arial"/>
          <w:color w:val="595959" w:themeColor="text1" w:themeTint="A6"/>
          <w:szCs w:val="22"/>
        </w:rPr>
        <w:t xml:space="preserve">ých </w:t>
      </w:r>
      <w:r w:rsidRPr="00C56B58">
        <w:rPr>
          <w:rFonts w:ascii="Arial" w:hAnsi="Arial" w:cs="Arial"/>
          <w:color w:val="595959" w:themeColor="text1" w:themeTint="A6"/>
          <w:szCs w:val="22"/>
        </w:rPr>
        <w:t>dver</w:t>
      </w:r>
      <w:r w:rsidRPr="00C56B58">
        <w:rPr>
          <w:rFonts w:ascii="Arial" w:hAnsi="Arial" w:cs="Arial"/>
          <w:color w:val="595959" w:themeColor="text1" w:themeTint="A6"/>
          <w:szCs w:val="22"/>
        </w:rPr>
        <w:t xml:space="preserve">í </w:t>
      </w:r>
      <w:r w:rsidRPr="00C56B58">
        <w:rPr>
          <w:rFonts w:ascii="Arial" w:hAnsi="Arial" w:cs="Arial"/>
          <w:color w:val="595959" w:themeColor="text1" w:themeTint="A6"/>
          <w:szCs w:val="22"/>
        </w:rPr>
        <w:t xml:space="preserve"> </w:t>
      </w:r>
      <w:r w:rsidRPr="00C56B58">
        <w:rPr>
          <w:rFonts w:ascii="Arial" w:hAnsi="Arial" w:cs="Arial"/>
          <w:color w:val="595959" w:themeColor="text1" w:themeTint="A6"/>
          <w:szCs w:val="22"/>
        </w:rPr>
        <w:t xml:space="preserve">je nutné dvere do  </w:t>
      </w:r>
      <w:r w:rsidRPr="00C56B58">
        <w:rPr>
          <w:rFonts w:ascii="Arial" w:hAnsi="Arial" w:cs="Arial"/>
          <w:color w:val="595959" w:themeColor="text1" w:themeTint="A6"/>
          <w:szCs w:val="22"/>
        </w:rPr>
        <w:t xml:space="preserve">  </w:t>
      </w:r>
    </w:p>
    <w:p w14:paraId="6598CCA0" w14:textId="2DB5ED51" w:rsidR="0030555D" w:rsidRPr="00C56B58" w:rsidRDefault="0030555D" w:rsidP="0030555D">
      <w:pPr>
        <w:pStyle w:val="Odsekzoznamu"/>
        <w:numPr>
          <w:ilvl w:val="0"/>
          <w:numId w:val="24"/>
        </w:numPr>
        <w:jc w:val="both"/>
        <w:rPr>
          <w:rFonts w:ascii="Arial" w:hAnsi="Arial" w:cs="Arial"/>
          <w:color w:val="595959" w:themeColor="text1" w:themeTint="A6"/>
          <w:szCs w:val="22"/>
        </w:rPr>
      </w:pPr>
      <w:r w:rsidRPr="00C56B58">
        <w:rPr>
          <w:rFonts w:ascii="Arial" w:hAnsi="Arial" w:cs="Arial"/>
          <w:b/>
          <w:bCs/>
          <w:color w:val="595959" w:themeColor="text1" w:themeTint="A6"/>
          <w:szCs w:val="22"/>
        </w:rPr>
        <w:t> </w:t>
      </w:r>
      <w:r w:rsidRPr="00C56B58">
        <w:rPr>
          <w:rFonts w:ascii="Arial" w:hAnsi="Arial" w:cs="Arial"/>
          <w:color w:val="595959" w:themeColor="text1" w:themeTint="A6"/>
          <w:szCs w:val="22"/>
        </w:rPr>
        <w:t xml:space="preserve">m.č.1.06 pec -  osadiť typu   </w:t>
      </w:r>
      <w:r w:rsidRPr="00C56B58">
        <w:rPr>
          <w:rFonts w:ascii="Arial" w:hAnsi="Arial" w:cs="Arial"/>
          <w:b/>
          <w:bCs/>
          <w:color w:val="595959" w:themeColor="text1" w:themeTint="A6"/>
          <w:szCs w:val="22"/>
        </w:rPr>
        <w:t>EW-30/D3-c</w:t>
      </w:r>
      <w:r w:rsidRPr="00C56B58">
        <w:rPr>
          <w:rFonts w:ascii="Arial" w:hAnsi="Arial" w:cs="Arial"/>
          <w:color w:val="595959" w:themeColor="text1" w:themeTint="A6"/>
          <w:szCs w:val="22"/>
        </w:rPr>
        <w:t xml:space="preserve">  </w:t>
      </w:r>
    </w:p>
    <w:p w14:paraId="0A59A353" w14:textId="77777777" w:rsidR="0030555D" w:rsidRPr="00C56B58" w:rsidRDefault="0030555D" w:rsidP="0030555D">
      <w:pPr>
        <w:pStyle w:val="Odsekzoznamu"/>
        <w:numPr>
          <w:ilvl w:val="0"/>
          <w:numId w:val="24"/>
        </w:numPr>
        <w:jc w:val="both"/>
        <w:rPr>
          <w:rFonts w:ascii="Arial" w:hAnsi="Arial" w:cs="Arial"/>
          <w:color w:val="595959" w:themeColor="text1" w:themeTint="A6"/>
          <w:szCs w:val="22"/>
        </w:rPr>
      </w:pPr>
      <w:r w:rsidRPr="00C56B58">
        <w:rPr>
          <w:rFonts w:ascii="Arial" w:hAnsi="Arial" w:cs="Arial"/>
          <w:color w:val="595959" w:themeColor="text1" w:themeTint="A6"/>
          <w:szCs w:val="22"/>
        </w:rPr>
        <w:t xml:space="preserve"> Na schodisko vedúca do podkrovného priestoru    osadiť typu EW-30/D3-c </w:t>
      </w:r>
    </w:p>
    <w:p w14:paraId="1D708023" w14:textId="2BDB67AB" w:rsidR="0030555D" w:rsidRPr="00C56B58" w:rsidRDefault="0030555D" w:rsidP="0030555D">
      <w:pPr>
        <w:pStyle w:val="Odsekzoznamu"/>
        <w:jc w:val="both"/>
        <w:rPr>
          <w:rFonts w:ascii="Arial" w:hAnsi="Arial" w:cs="Arial"/>
          <w:color w:val="595959" w:themeColor="text1" w:themeTint="A6"/>
          <w:szCs w:val="22"/>
        </w:rPr>
      </w:pPr>
      <w:r w:rsidRPr="00C56B58">
        <w:rPr>
          <w:rFonts w:ascii="Arial" w:hAnsi="Arial" w:cs="Arial"/>
          <w:color w:val="595959" w:themeColor="text1" w:themeTint="A6"/>
          <w:szCs w:val="22"/>
        </w:rPr>
        <w:t xml:space="preserve"> </w:t>
      </w:r>
    </w:p>
    <w:p w14:paraId="78A2AD2A" w14:textId="3B58D162" w:rsidR="00B93903" w:rsidRPr="00C56B58" w:rsidRDefault="00B93903" w:rsidP="00B93903">
      <w:pPr>
        <w:pStyle w:val="Zkladntext3"/>
        <w:ind w:left="284"/>
        <w:jc w:val="both"/>
        <w:rPr>
          <w:rFonts w:ascii="Arial" w:hAnsi="Arial" w:cs="Arial"/>
          <w:color w:val="595959" w:themeColor="text1" w:themeTint="A6"/>
          <w:szCs w:val="22"/>
          <w:lang w:eastAsia="sk-SK"/>
        </w:rPr>
      </w:pPr>
      <w:r w:rsidRPr="00C56B58">
        <w:rPr>
          <w:rFonts w:ascii="Arial" w:hAnsi="Arial" w:cs="Arial"/>
          <w:b/>
          <w:i/>
          <w:color w:val="595959" w:themeColor="text1" w:themeTint="A6"/>
          <w:szCs w:val="22"/>
        </w:rPr>
        <w:t>Požiadavky na požiarne uzávery</w:t>
      </w:r>
      <w:r w:rsidRPr="00C56B58">
        <w:rPr>
          <w:rFonts w:ascii="Arial" w:hAnsi="Arial" w:cs="Arial"/>
          <w:color w:val="595959" w:themeColor="text1" w:themeTint="A6"/>
          <w:szCs w:val="22"/>
        </w:rPr>
        <w:t xml:space="preserve"> </w:t>
      </w:r>
      <w:r w:rsidRPr="00C56B58">
        <w:rPr>
          <w:rFonts w:ascii="Arial" w:hAnsi="Arial" w:cs="Arial"/>
          <w:color w:val="595959" w:themeColor="text1" w:themeTint="A6"/>
          <w:szCs w:val="22"/>
          <w:lang w:eastAsia="sk-SK"/>
        </w:rPr>
        <w:t>v súlade s </w:t>
      </w:r>
      <w:proofErr w:type="spellStart"/>
      <w:r w:rsidRPr="00C56B58">
        <w:rPr>
          <w:rFonts w:ascii="Arial" w:hAnsi="Arial" w:cs="Arial"/>
          <w:color w:val="595959" w:themeColor="text1" w:themeTint="A6"/>
          <w:szCs w:val="22"/>
          <w:lang w:eastAsia="sk-SK"/>
        </w:rPr>
        <w:t>vyhl.č</w:t>
      </w:r>
      <w:proofErr w:type="spellEnd"/>
      <w:r w:rsidRPr="00C56B58">
        <w:rPr>
          <w:rFonts w:ascii="Arial" w:hAnsi="Arial" w:cs="Arial"/>
          <w:color w:val="595959" w:themeColor="text1" w:themeTint="A6"/>
          <w:szCs w:val="22"/>
          <w:lang w:eastAsia="sk-SK"/>
        </w:rPr>
        <w:t>. 478/2008Zb.z</w:t>
      </w:r>
      <w:r w:rsidRPr="00C56B58">
        <w:rPr>
          <w:rFonts w:ascii="Arial" w:hAnsi="Arial" w:cs="Arial"/>
          <w:color w:val="595959" w:themeColor="text1" w:themeTint="A6"/>
          <w:szCs w:val="22"/>
        </w:rPr>
        <w:t xml:space="preserve"> </w:t>
      </w:r>
      <w:r w:rsidRPr="00C56B58">
        <w:rPr>
          <w:rFonts w:ascii="Arial" w:hAnsi="Arial" w:cs="Arial"/>
          <w:color w:val="595959" w:themeColor="text1" w:themeTint="A6"/>
          <w:szCs w:val="22"/>
        </w:rPr>
        <w:t xml:space="preserve">–  </w:t>
      </w:r>
      <w:r w:rsidRPr="00C56B58">
        <w:rPr>
          <w:rFonts w:ascii="Arial" w:hAnsi="Arial" w:cs="Arial"/>
          <w:color w:val="595959" w:themeColor="text1" w:themeTint="A6"/>
          <w:szCs w:val="22"/>
          <w:lang w:eastAsia="sk-SK"/>
        </w:rPr>
        <w:t>dvere v požiarne deliacich konštrukciách musia byť  požiarnym uzáverom s požadovanou protipožiarnou odolnosť a horľavosťou. Konkrétny typ jednotlivých požiarnych uzáverov je zrejmý z výkresovej dokumentácie.</w:t>
      </w:r>
    </w:p>
    <w:p w14:paraId="13DA297C" w14:textId="77777777" w:rsidR="00B93903" w:rsidRPr="00C56B58" w:rsidRDefault="00B93903" w:rsidP="00B93903">
      <w:pPr>
        <w:pStyle w:val="Zkladntext3"/>
        <w:ind w:left="284"/>
        <w:jc w:val="both"/>
        <w:rPr>
          <w:rFonts w:ascii="Arial" w:hAnsi="Arial" w:cs="Arial"/>
          <w:color w:val="595959" w:themeColor="text1" w:themeTint="A6"/>
          <w:szCs w:val="22"/>
          <w:lang w:eastAsia="sk-SK"/>
        </w:rPr>
      </w:pPr>
    </w:p>
    <w:p w14:paraId="33762C06" w14:textId="77777777" w:rsidR="00B93903" w:rsidRPr="00C56B58" w:rsidRDefault="00B93903" w:rsidP="00B93903">
      <w:pPr>
        <w:pStyle w:val="Zkladntext3"/>
        <w:numPr>
          <w:ilvl w:val="0"/>
          <w:numId w:val="25"/>
        </w:numPr>
        <w:ind w:left="709"/>
        <w:jc w:val="both"/>
        <w:rPr>
          <w:rFonts w:ascii="Arial" w:hAnsi="Arial" w:cs="Arial"/>
          <w:color w:val="595959" w:themeColor="text1" w:themeTint="A6"/>
          <w:szCs w:val="22"/>
        </w:rPr>
      </w:pPr>
      <w:r w:rsidRPr="00C56B58">
        <w:rPr>
          <w:rFonts w:ascii="Arial" w:hAnsi="Arial" w:cs="Arial"/>
          <w:color w:val="595959" w:themeColor="text1" w:themeTint="A6"/>
          <w:szCs w:val="22"/>
          <w:lang w:eastAsia="sk-SK"/>
        </w:rPr>
        <w:t>Požiarny uzáver sa  musí automaticky uzatvárať po každom otvorení alebo pri vzniku požiaru.  Požiarne uzávery musia byť vybavené samozatváracím zariadením a v prípade dvojkrídlových dverí koordinátorom uzatvárania v súlade s </w:t>
      </w:r>
      <w:proofErr w:type="spellStart"/>
      <w:r w:rsidRPr="00C56B58">
        <w:rPr>
          <w:rFonts w:ascii="Arial" w:hAnsi="Arial" w:cs="Arial"/>
          <w:color w:val="595959" w:themeColor="text1" w:themeTint="A6"/>
          <w:szCs w:val="22"/>
          <w:lang w:eastAsia="sk-SK"/>
        </w:rPr>
        <w:t>vyhl.č</w:t>
      </w:r>
      <w:proofErr w:type="spellEnd"/>
      <w:r w:rsidRPr="00C56B58">
        <w:rPr>
          <w:rFonts w:ascii="Arial" w:hAnsi="Arial" w:cs="Arial"/>
          <w:color w:val="595959" w:themeColor="text1" w:themeTint="A6"/>
          <w:szCs w:val="22"/>
          <w:lang w:eastAsia="sk-SK"/>
        </w:rPr>
        <w:t xml:space="preserve">. 478/2008Zb.z. </w:t>
      </w:r>
      <w:r w:rsidRPr="00C56B58">
        <w:rPr>
          <w:rFonts w:ascii="Arial" w:hAnsi="Arial" w:cs="Arial"/>
          <w:color w:val="595959" w:themeColor="text1" w:themeTint="A6"/>
          <w:szCs w:val="22"/>
        </w:rPr>
        <w:t xml:space="preserve"> Požiarny uzáver medzi jednotlivými požiarnymi úsekmi musí byť typu EW. </w:t>
      </w:r>
    </w:p>
    <w:p w14:paraId="5783C1F0" w14:textId="77777777" w:rsidR="00B93903" w:rsidRPr="00C56B58" w:rsidRDefault="00B93903" w:rsidP="00B93903">
      <w:pPr>
        <w:ind w:left="709"/>
        <w:jc w:val="both"/>
        <w:rPr>
          <w:rFonts w:ascii="Arial" w:hAnsi="Arial" w:cs="Arial"/>
          <w:color w:val="595959" w:themeColor="text1" w:themeTint="A6"/>
          <w:kern w:val="1"/>
          <w:szCs w:val="22"/>
          <w:shd w:val="clear" w:color="auto" w:fill="FFFFFF"/>
        </w:rPr>
      </w:pPr>
      <w:r w:rsidRPr="00C56B58">
        <w:rPr>
          <w:rFonts w:ascii="Arial" w:hAnsi="Arial" w:cs="Arial"/>
          <w:color w:val="595959" w:themeColor="text1" w:themeTint="A6"/>
          <w:kern w:val="1"/>
          <w:szCs w:val="22"/>
          <w:shd w:val="clear" w:color="auto" w:fill="FFFFFF"/>
        </w:rPr>
        <w:t>POŽIADAVKY  NA POŽIARNE UZÁVERY V ZMYSLE    VYHL. MV SR Č. 478/2008 Z.Z.</w:t>
      </w:r>
    </w:p>
    <w:p w14:paraId="74B3F345" w14:textId="77777777" w:rsidR="00B93903" w:rsidRPr="00C56B58" w:rsidRDefault="00B93903" w:rsidP="00B93903">
      <w:pPr>
        <w:numPr>
          <w:ilvl w:val="0"/>
          <w:numId w:val="26"/>
        </w:numPr>
        <w:ind w:left="709" w:hanging="425"/>
        <w:jc w:val="both"/>
        <w:rPr>
          <w:rFonts w:ascii="Arial" w:hAnsi="Arial" w:cs="Arial"/>
          <w:color w:val="595959" w:themeColor="text1" w:themeTint="A6"/>
          <w:szCs w:val="22"/>
        </w:rPr>
      </w:pPr>
      <w:r w:rsidRPr="00C56B58">
        <w:rPr>
          <w:rFonts w:ascii="Arial" w:hAnsi="Arial" w:cs="Arial"/>
          <w:color w:val="595959" w:themeColor="text1" w:themeTint="A6"/>
          <w:kern w:val="1"/>
          <w:szCs w:val="22"/>
          <w:shd w:val="clear" w:color="auto" w:fill="FFFFFF"/>
        </w:rPr>
        <w:lastRenderedPageBreak/>
        <w:t xml:space="preserve">požiarny uzáver musí byť opatrený ťažko </w:t>
      </w:r>
      <w:r w:rsidRPr="00C56B58">
        <w:rPr>
          <w:rFonts w:ascii="Arial" w:hAnsi="Arial" w:cs="Arial"/>
          <w:color w:val="595959" w:themeColor="text1" w:themeTint="A6"/>
          <w:szCs w:val="22"/>
        </w:rPr>
        <w:t>odstrániteľným viditeľným označením:</w:t>
      </w:r>
    </w:p>
    <w:p w14:paraId="36888B2A" w14:textId="77777777" w:rsidR="00B93903" w:rsidRPr="00C56B58" w:rsidRDefault="00B93903" w:rsidP="00B93903">
      <w:pPr>
        <w:numPr>
          <w:ilvl w:val="0"/>
          <w:numId w:val="26"/>
        </w:numPr>
        <w:tabs>
          <w:tab w:val="left" w:pos="0"/>
        </w:tabs>
        <w:suppressAutoHyphens/>
        <w:ind w:left="709" w:hanging="283"/>
        <w:jc w:val="both"/>
        <w:rPr>
          <w:rFonts w:ascii="Arial" w:hAnsi="Arial" w:cs="Arial"/>
          <w:color w:val="595959" w:themeColor="text1" w:themeTint="A6"/>
          <w:szCs w:val="22"/>
        </w:rPr>
      </w:pPr>
      <w:r w:rsidRPr="00C56B58">
        <w:rPr>
          <w:rFonts w:ascii="Arial" w:hAnsi="Arial" w:cs="Arial"/>
          <w:color w:val="595959" w:themeColor="text1" w:themeTint="A6"/>
          <w:szCs w:val="22"/>
        </w:rPr>
        <w:t>značkou zhody a sprievodnými údajmi podľa osobitného predpisu,</w:t>
      </w:r>
    </w:p>
    <w:p w14:paraId="2F4F8FB8" w14:textId="620BAE84" w:rsidR="00B93903" w:rsidRPr="00C56B58" w:rsidRDefault="00B93903" w:rsidP="00B93903">
      <w:pPr>
        <w:numPr>
          <w:ilvl w:val="0"/>
          <w:numId w:val="26"/>
        </w:numPr>
        <w:tabs>
          <w:tab w:val="left" w:pos="0"/>
        </w:tabs>
        <w:suppressAutoHyphens/>
        <w:ind w:left="709" w:hanging="284"/>
        <w:jc w:val="both"/>
        <w:rPr>
          <w:rFonts w:ascii="Arial" w:hAnsi="Arial" w:cs="Arial"/>
          <w:color w:val="595959" w:themeColor="text1" w:themeTint="A6"/>
          <w:szCs w:val="22"/>
        </w:rPr>
      </w:pPr>
      <w:r w:rsidRPr="00C56B58">
        <w:rPr>
          <w:rFonts w:ascii="Arial" w:hAnsi="Arial" w:cs="Arial"/>
          <w:color w:val="595959" w:themeColor="text1" w:themeTint="A6"/>
          <w:szCs w:val="22"/>
        </w:rPr>
        <w:t xml:space="preserve">požiarne odolné dvere musia byť označené nápisom POŽIARNE DVERE, </w:t>
      </w:r>
    </w:p>
    <w:p w14:paraId="1A4947EF" w14:textId="11FB78EF" w:rsidR="00B93903" w:rsidRPr="00C56B58" w:rsidRDefault="00B93903" w:rsidP="00B93903">
      <w:pPr>
        <w:numPr>
          <w:ilvl w:val="0"/>
          <w:numId w:val="26"/>
        </w:numPr>
        <w:tabs>
          <w:tab w:val="left" w:pos="0"/>
        </w:tabs>
        <w:suppressAutoHyphens/>
        <w:ind w:left="709" w:hanging="283"/>
        <w:jc w:val="both"/>
        <w:rPr>
          <w:rFonts w:ascii="Arial" w:hAnsi="Arial" w:cs="Arial"/>
          <w:color w:val="595959" w:themeColor="text1" w:themeTint="A6"/>
          <w:szCs w:val="22"/>
        </w:rPr>
      </w:pPr>
      <w:r w:rsidRPr="00C56B58">
        <w:rPr>
          <w:rFonts w:ascii="Arial" w:hAnsi="Arial" w:cs="Arial"/>
          <w:color w:val="595959" w:themeColor="text1" w:themeTint="A6"/>
          <w:szCs w:val="22"/>
        </w:rPr>
        <w:t xml:space="preserve">požiarne odolné okná musia byť označené nápisom POŽIARNE OKNO, </w:t>
      </w:r>
    </w:p>
    <w:p w14:paraId="6674C0EF" w14:textId="77777777" w:rsidR="00B93903" w:rsidRPr="00C56B58" w:rsidRDefault="00B93903" w:rsidP="00B93903">
      <w:pPr>
        <w:numPr>
          <w:ilvl w:val="0"/>
          <w:numId w:val="26"/>
        </w:numPr>
        <w:tabs>
          <w:tab w:val="left" w:pos="0"/>
        </w:tabs>
        <w:suppressAutoHyphens/>
        <w:ind w:left="709" w:hanging="284"/>
        <w:jc w:val="both"/>
        <w:rPr>
          <w:rFonts w:ascii="Arial" w:hAnsi="Arial" w:cs="Arial"/>
          <w:color w:val="595959" w:themeColor="text1" w:themeTint="A6"/>
          <w:szCs w:val="22"/>
        </w:rPr>
      </w:pPr>
      <w:r w:rsidRPr="00C56B58">
        <w:rPr>
          <w:rFonts w:ascii="Arial" w:hAnsi="Arial" w:cs="Arial"/>
          <w:color w:val="595959" w:themeColor="text1" w:themeTint="A6"/>
          <w:szCs w:val="22"/>
        </w:rPr>
        <w:t>ak je uzáver inštalovaný v únikovej ceste, tak v smere úniku musí mať nápis ÚNIKOVÝ VÝCHOD, alebo ÚNIKOVÝ VÝCHOD, EXIT,</w:t>
      </w:r>
    </w:p>
    <w:p w14:paraId="281A81BE" w14:textId="77777777" w:rsidR="00B93903" w:rsidRPr="00C56B58" w:rsidRDefault="00B93903" w:rsidP="00B93903">
      <w:pPr>
        <w:numPr>
          <w:ilvl w:val="0"/>
          <w:numId w:val="26"/>
        </w:numPr>
        <w:tabs>
          <w:tab w:val="left" w:pos="0"/>
        </w:tabs>
        <w:suppressAutoHyphens/>
        <w:ind w:left="709" w:hanging="284"/>
        <w:jc w:val="both"/>
        <w:rPr>
          <w:rFonts w:ascii="Arial" w:hAnsi="Arial" w:cs="Arial"/>
          <w:color w:val="595959" w:themeColor="text1" w:themeTint="A6"/>
          <w:szCs w:val="22"/>
        </w:rPr>
      </w:pPr>
      <w:r w:rsidRPr="00C56B58">
        <w:rPr>
          <w:rFonts w:ascii="Arial" w:hAnsi="Arial" w:cs="Arial"/>
          <w:color w:val="595959" w:themeColor="text1" w:themeTint="A6"/>
          <w:szCs w:val="22"/>
        </w:rPr>
        <w:t>nápisy musia byť umiestnené na požiarnom uzáveru, alebo v jeho blízkosti, s dobre viditeľným a čitateľným vyhotovením na zelenom podklade bielymi písmenami, s výškou najmenej 50 mm.</w:t>
      </w:r>
    </w:p>
    <w:p w14:paraId="1BF0259A" w14:textId="77777777" w:rsidR="00B93903" w:rsidRPr="00C56B58" w:rsidRDefault="00B93903" w:rsidP="00B93903">
      <w:pPr>
        <w:numPr>
          <w:ilvl w:val="0"/>
          <w:numId w:val="27"/>
        </w:numPr>
        <w:ind w:left="709" w:hanging="284"/>
        <w:jc w:val="both"/>
        <w:rPr>
          <w:rFonts w:ascii="Arial" w:hAnsi="Arial" w:cs="Arial"/>
          <w:color w:val="595959" w:themeColor="text1" w:themeTint="A6"/>
          <w:kern w:val="1"/>
          <w:szCs w:val="22"/>
          <w:shd w:val="clear" w:color="auto" w:fill="FFFFFF"/>
        </w:rPr>
      </w:pPr>
      <w:r w:rsidRPr="00C56B58">
        <w:rPr>
          <w:rFonts w:ascii="Arial" w:hAnsi="Arial" w:cs="Arial"/>
          <w:color w:val="595959" w:themeColor="text1" w:themeTint="A6"/>
          <w:kern w:val="1"/>
          <w:szCs w:val="22"/>
          <w:shd w:val="clear" w:color="auto" w:fill="FFFFFF"/>
        </w:rPr>
        <w:t xml:space="preserve">požiarny uzáver musí mať sprievodnú dokumentáciu </w:t>
      </w:r>
    </w:p>
    <w:p w14:paraId="66DF34AC" w14:textId="77777777" w:rsidR="00B93903" w:rsidRPr="00C56B58" w:rsidRDefault="00B93903" w:rsidP="00B93903">
      <w:pPr>
        <w:numPr>
          <w:ilvl w:val="0"/>
          <w:numId w:val="27"/>
        </w:numPr>
        <w:suppressAutoHyphens/>
        <w:ind w:left="709" w:hanging="284"/>
        <w:jc w:val="both"/>
        <w:rPr>
          <w:rFonts w:ascii="Arial" w:hAnsi="Arial" w:cs="Arial"/>
          <w:color w:val="595959" w:themeColor="text1" w:themeTint="A6"/>
          <w:szCs w:val="22"/>
        </w:rPr>
      </w:pPr>
      <w:r w:rsidRPr="00C56B58">
        <w:rPr>
          <w:rFonts w:ascii="Arial" w:hAnsi="Arial" w:cs="Arial"/>
          <w:color w:val="595959" w:themeColor="text1" w:themeTint="A6"/>
          <w:szCs w:val="22"/>
        </w:rPr>
        <w:t>certifikát, alebo prehlásenie o zhode, ktorý bol vydaný výrobcom, alebo dodávateľom podľa osobitného predpisu,</w:t>
      </w:r>
    </w:p>
    <w:p w14:paraId="1BF49F60" w14:textId="77777777" w:rsidR="00B93903" w:rsidRPr="00C56B58" w:rsidRDefault="00B93903" w:rsidP="00B93903">
      <w:pPr>
        <w:numPr>
          <w:ilvl w:val="0"/>
          <w:numId w:val="27"/>
        </w:numPr>
        <w:suppressAutoHyphens/>
        <w:ind w:left="709" w:hanging="284"/>
        <w:jc w:val="both"/>
        <w:rPr>
          <w:rFonts w:ascii="Arial" w:hAnsi="Arial" w:cs="Arial"/>
          <w:color w:val="595959" w:themeColor="text1" w:themeTint="A6"/>
          <w:szCs w:val="22"/>
        </w:rPr>
      </w:pPr>
      <w:r w:rsidRPr="00C56B58">
        <w:rPr>
          <w:rFonts w:ascii="Arial" w:hAnsi="Arial" w:cs="Arial"/>
          <w:color w:val="595959" w:themeColor="text1" w:themeTint="A6"/>
          <w:szCs w:val="22"/>
        </w:rPr>
        <w:t>prevádzkové pokyny výrobcu s obsahom návodu na montáž, uvedenia do prevádzky, údržbu, určeného prostredia, označenie výstrah a podobne,</w:t>
      </w:r>
    </w:p>
    <w:p w14:paraId="1292E724" w14:textId="77777777" w:rsidR="00B93903" w:rsidRPr="00C56B58" w:rsidRDefault="00B93903" w:rsidP="00B93903">
      <w:pPr>
        <w:numPr>
          <w:ilvl w:val="0"/>
          <w:numId w:val="27"/>
        </w:numPr>
        <w:suppressAutoHyphens/>
        <w:ind w:left="709" w:hanging="284"/>
        <w:jc w:val="both"/>
        <w:rPr>
          <w:rFonts w:ascii="Arial" w:hAnsi="Arial" w:cs="Arial"/>
          <w:color w:val="595959" w:themeColor="text1" w:themeTint="A6"/>
          <w:szCs w:val="22"/>
        </w:rPr>
      </w:pPr>
      <w:r w:rsidRPr="00C56B58">
        <w:rPr>
          <w:rFonts w:ascii="Arial" w:hAnsi="Arial" w:cs="Arial"/>
          <w:color w:val="595959" w:themeColor="text1" w:themeTint="A6"/>
          <w:szCs w:val="22"/>
        </w:rPr>
        <w:t>prevádzkový denník, ktorý obsahuje záznamy o identifikačných údajoch protipožiarneho uzáveru, meno a priezvisko osoby, ktorá vykoná určené prehliadky a údržbu,  záznamy a potvrdenia o údržbe a vykonaných opravách, čitateľné záznamy o výsledkoch vykonaných úkonov, dátum ukončenia činnosti v súvislosti s údržbou a kontrolou uzáveru, s čitateľným menom a priezviskom a podpisom určenej osoby, ktorá úkon ukončil. Súčasťou prevádzkového denníka sú záznamy o školení určených osôb, ktoré zodpovedajú za kontrolu a údržbu uzáveru,  dokumentácia musí byť zachovaná počas prevádzky požiarneho uzáveru a na požiadanie predkladaná aj kontrolným orgánom štátneho protipožiarneho dozoru.</w:t>
      </w:r>
    </w:p>
    <w:p w14:paraId="28BA0B93" w14:textId="77777777" w:rsidR="00B93903" w:rsidRPr="00C56B58" w:rsidRDefault="00B93903" w:rsidP="00B93903">
      <w:pPr>
        <w:tabs>
          <w:tab w:val="left" w:pos="284"/>
        </w:tabs>
        <w:ind w:left="709"/>
        <w:jc w:val="both"/>
        <w:rPr>
          <w:rFonts w:ascii="Arial" w:hAnsi="Arial" w:cs="Arial"/>
          <w:b/>
          <w:bCs/>
          <w:color w:val="595959" w:themeColor="text1" w:themeTint="A6"/>
          <w:szCs w:val="22"/>
        </w:rPr>
      </w:pPr>
    </w:p>
    <w:p w14:paraId="045AC26D" w14:textId="77777777" w:rsidR="00B93903" w:rsidRPr="00C56B58" w:rsidRDefault="00B93903" w:rsidP="00B93903">
      <w:pPr>
        <w:tabs>
          <w:tab w:val="left" w:pos="284"/>
        </w:tabs>
        <w:ind w:left="709"/>
        <w:jc w:val="both"/>
        <w:rPr>
          <w:rFonts w:ascii="Arial" w:hAnsi="Arial" w:cs="Arial"/>
          <w:color w:val="595959" w:themeColor="text1" w:themeTint="A6"/>
          <w:szCs w:val="22"/>
        </w:rPr>
      </w:pPr>
      <w:r w:rsidRPr="00C56B58">
        <w:rPr>
          <w:rFonts w:ascii="Arial" w:hAnsi="Arial" w:cs="Arial"/>
          <w:color w:val="595959" w:themeColor="text1" w:themeTint="A6"/>
          <w:szCs w:val="22"/>
        </w:rPr>
        <w:t>POŽIARNE UZÁVERY</w:t>
      </w:r>
      <w:r w:rsidRPr="00C56B58">
        <w:rPr>
          <w:rFonts w:ascii="Arial" w:hAnsi="Arial" w:cs="Arial"/>
          <w:b/>
          <w:bCs/>
          <w:color w:val="595959" w:themeColor="text1" w:themeTint="A6"/>
          <w:szCs w:val="22"/>
        </w:rPr>
        <w:t xml:space="preserve"> - </w:t>
      </w:r>
      <w:r w:rsidRPr="00C56B58">
        <w:rPr>
          <w:rFonts w:ascii="Arial" w:hAnsi="Arial" w:cs="Arial"/>
          <w:color w:val="595959" w:themeColor="text1" w:themeTint="A6"/>
          <w:szCs w:val="22"/>
        </w:rPr>
        <w:t xml:space="preserve">možno prevádzkovať v súlade s ustanoveniami citovanej vyhlášky MV SR č. 478/2008 </w:t>
      </w:r>
      <w:proofErr w:type="spellStart"/>
      <w:r w:rsidRPr="00C56B58">
        <w:rPr>
          <w:rFonts w:ascii="Arial" w:hAnsi="Arial" w:cs="Arial"/>
          <w:color w:val="595959" w:themeColor="text1" w:themeTint="A6"/>
          <w:szCs w:val="22"/>
        </w:rPr>
        <w:t>Z.z</w:t>
      </w:r>
      <w:proofErr w:type="spellEnd"/>
      <w:r w:rsidRPr="00C56B58">
        <w:rPr>
          <w:rFonts w:ascii="Arial" w:hAnsi="Arial" w:cs="Arial"/>
          <w:color w:val="595959" w:themeColor="text1" w:themeTint="A6"/>
          <w:szCs w:val="22"/>
        </w:rPr>
        <w:t>., a iných súvisiacich právnych predpisov, len s podmienkami, ktoré sú uvedené v prevádzkových pokynoch zariadenia,  musí byť kontrolovaný po každom požiari, zaťažení, alebo po vystavení iným podmienkam ako to určil výrobca, najmenej však raz za 12 mesiacov určenou osobou,</w:t>
      </w:r>
    </w:p>
    <w:p w14:paraId="28E16FAB" w14:textId="77777777" w:rsidR="00B93903" w:rsidRPr="00C56B58" w:rsidRDefault="00B93903" w:rsidP="00B93903">
      <w:pPr>
        <w:suppressAutoHyphens/>
        <w:ind w:left="709"/>
        <w:jc w:val="both"/>
        <w:rPr>
          <w:rFonts w:ascii="Arial" w:hAnsi="Arial" w:cs="Arial"/>
          <w:color w:val="595959" w:themeColor="text1" w:themeTint="A6"/>
          <w:szCs w:val="22"/>
          <w:shd w:val="clear" w:color="auto" w:fill="FFFFFF"/>
        </w:rPr>
      </w:pPr>
      <w:r w:rsidRPr="00C56B58">
        <w:rPr>
          <w:rFonts w:ascii="Arial" w:hAnsi="Arial" w:cs="Arial"/>
          <w:color w:val="595959" w:themeColor="text1" w:themeTint="A6"/>
          <w:szCs w:val="22"/>
          <w:shd w:val="clear" w:color="auto" w:fill="FFFFFF"/>
        </w:rPr>
        <w:t>Po zistení poruchy musia byť zistené nedostatky bez zbytočného odkladu odstránené a zariadenie do požadovaného stavu opravené.</w:t>
      </w:r>
    </w:p>
    <w:p w14:paraId="6B85C311" w14:textId="77777777" w:rsidR="00B93903" w:rsidRPr="00C56B58" w:rsidRDefault="00B93903" w:rsidP="00B93903">
      <w:pPr>
        <w:widowControl w:val="0"/>
        <w:ind w:left="709"/>
        <w:jc w:val="both"/>
        <w:rPr>
          <w:rFonts w:ascii="Arial" w:hAnsi="Arial" w:cs="Arial"/>
          <w:color w:val="595959" w:themeColor="text1" w:themeTint="A6"/>
          <w:szCs w:val="22"/>
        </w:rPr>
      </w:pPr>
      <w:r w:rsidRPr="00C56B58">
        <w:rPr>
          <w:rFonts w:ascii="Arial" w:hAnsi="Arial" w:cs="Arial"/>
          <w:color w:val="595959" w:themeColor="text1" w:themeTint="A6"/>
          <w:szCs w:val="22"/>
        </w:rPr>
        <w:t xml:space="preserve">Pri osádzaní požiarnych uzáverov misa byť škáry požiarnych uzáverov  v rámci tolerancií návrhových hodnôt stanovených výrobcom a musia zodpovedať používaniu v praxi, maximálna priebežná škára nesmie podľa čl. 7.3 STN EN 1634-1 prekročiť hodnotu 25 mm pri prahovej spojke, alebo hodnotu 6 mm na dĺžke 150 mm v iných oblastiach, keďže tieto škáry by sa považovali za porušenie celistvosti. </w:t>
      </w:r>
    </w:p>
    <w:p w14:paraId="31C1741F" w14:textId="51C76B46" w:rsidR="001E4384" w:rsidRPr="00C56B58" w:rsidRDefault="001E4384" w:rsidP="00CF6E71">
      <w:pPr>
        <w:ind w:left="284"/>
        <w:jc w:val="both"/>
        <w:rPr>
          <w:rFonts w:ascii="Arial" w:hAnsi="Arial" w:cs="Arial"/>
          <w:color w:val="595959" w:themeColor="text1" w:themeTint="A6"/>
          <w:szCs w:val="22"/>
        </w:rPr>
      </w:pPr>
      <w:r w:rsidRPr="00C56B58">
        <w:rPr>
          <w:rFonts w:ascii="Arial" w:hAnsi="Arial" w:cs="Arial"/>
          <w:color w:val="595959" w:themeColor="text1" w:themeTint="A6"/>
          <w:szCs w:val="22"/>
        </w:rPr>
        <w:t xml:space="preserve"> </w:t>
      </w:r>
    </w:p>
    <w:p w14:paraId="6A2204B9" w14:textId="77777777" w:rsidR="00B93903" w:rsidRPr="00C56B58" w:rsidRDefault="00B93903" w:rsidP="00B93903">
      <w:pPr>
        <w:pStyle w:val="Zkladntext3"/>
        <w:ind w:left="284"/>
        <w:jc w:val="both"/>
        <w:rPr>
          <w:rFonts w:ascii="Arial" w:hAnsi="Arial" w:cs="Arial"/>
          <w:color w:val="595959" w:themeColor="text1" w:themeTint="A6"/>
          <w:szCs w:val="22"/>
        </w:rPr>
      </w:pPr>
      <w:r w:rsidRPr="00C56B58">
        <w:rPr>
          <w:rFonts w:ascii="Arial" w:hAnsi="Arial" w:cs="Arial"/>
          <w:b/>
          <w:i/>
          <w:color w:val="595959" w:themeColor="text1" w:themeTint="A6"/>
          <w:szCs w:val="22"/>
        </w:rPr>
        <w:t>Požiadavky na vnútorné povrchové úpravy stavebných konštrukcií</w:t>
      </w:r>
      <w:r w:rsidRPr="00C56B58">
        <w:rPr>
          <w:rFonts w:ascii="Arial" w:hAnsi="Arial" w:cs="Arial"/>
          <w:b/>
          <w:color w:val="595959" w:themeColor="text1" w:themeTint="A6"/>
          <w:szCs w:val="22"/>
        </w:rPr>
        <w:t xml:space="preserve">   </w:t>
      </w:r>
      <w:r w:rsidRPr="00C56B58">
        <w:rPr>
          <w:rFonts w:ascii="Arial" w:hAnsi="Arial" w:cs="Arial"/>
          <w:color w:val="595959" w:themeColor="text1" w:themeTint="A6"/>
          <w:szCs w:val="22"/>
        </w:rPr>
        <w:t xml:space="preserve"> v súlade s   čl. 6.5   STN 73 0802   </w:t>
      </w:r>
    </w:p>
    <w:p w14:paraId="361C1090" w14:textId="77777777" w:rsidR="00B93903" w:rsidRPr="00C56B58" w:rsidRDefault="00B93903" w:rsidP="00B93903">
      <w:pPr>
        <w:ind w:left="284"/>
        <w:jc w:val="both"/>
        <w:rPr>
          <w:rFonts w:ascii="Arial" w:hAnsi="Arial" w:cs="Arial"/>
          <w:color w:val="595959" w:themeColor="text1" w:themeTint="A6"/>
          <w:szCs w:val="22"/>
        </w:rPr>
      </w:pPr>
      <w:r w:rsidRPr="00C56B58">
        <w:rPr>
          <w:rFonts w:ascii="Arial" w:hAnsi="Arial" w:cs="Arial"/>
          <w:color w:val="595959" w:themeColor="text1" w:themeTint="A6"/>
          <w:szCs w:val="22"/>
        </w:rPr>
        <w:t>Materiály použité na obklady stien a priečok a materiály použité na podhľady objektov  budú pri kolaudačnom konaní zdokladované atestmi s preukázateľnými skúškami reakcie na oheň (podľa STN EN 13 501-1) a indexu šírenia plameňa (podľa STN 73 0863).</w:t>
      </w:r>
    </w:p>
    <w:p w14:paraId="6DB4389B" w14:textId="77777777" w:rsidR="00B93903" w:rsidRPr="00C56B58" w:rsidRDefault="00B93903" w:rsidP="00B93903">
      <w:pPr>
        <w:autoSpaceDE w:val="0"/>
        <w:ind w:left="284"/>
        <w:jc w:val="both"/>
        <w:rPr>
          <w:rFonts w:ascii="Arial" w:hAnsi="Arial" w:cs="Arial"/>
          <w:color w:val="595959" w:themeColor="text1" w:themeTint="A6"/>
          <w:szCs w:val="22"/>
        </w:rPr>
      </w:pPr>
    </w:p>
    <w:p w14:paraId="35EC7969" w14:textId="77777777" w:rsidR="00B93903" w:rsidRPr="00C56B58" w:rsidRDefault="00B93903" w:rsidP="00B93903">
      <w:pPr>
        <w:widowControl w:val="0"/>
        <w:suppressAutoHyphens/>
        <w:autoSpaceDE w:val="0"/>
        <w:ind w:left="284"/>
        <w:jc w:val="both"/>
        <w:rPr>
          <w:rFonts w:asciiTheme="minorBidi" w:eastAsia="MS Mincho" w:hAnsiTheme="minorBidi" w:cstheme="minorBidi"/>
          <w:color w:val="595959" w:themeColor="text1" w:themeTint="A6"/>
          <w:szCs w:val="22"/>
        </w:rPr>
      </w:pPr>
      <w:r w:rsidRPr="00C56B58">
        <w:rPr>
          <w:rFonts w:asciiTheme="minorBidi" w:eastAsia="TimesNewRomanPSMT" w:hAnsiTheme="minorBidi" w:cstheme="minorBidi"/>
          <w:color w:val="595959" w:themeColor="text1" w:themeTint="A6"/>
          <w:szCs w:val="22"/>
        </w:rPr>
        <w:t xml:space="preserve">Pri stavebných </w:t>
      </w:r>
      <w:proofErr w:type="spellStart"/>
      <w:r w:rsidRPr="00C56B58">
        <w:rPr>
          <w:rFonts w:asciiTheme="minorBidi" w:eastAsia="TimesNewRomanPSMT" w:hAnsiTheme="minorBidi" w:cstheme="minorBidi"/>
          <w:color w:val="595959" w:themeColor="text1" w:themeTint="A6"/>
          <w:szCs w:val="22"/>
        </w:rPr>
        <w:t>vysprávkach</w:t>
      </w:r>
      <w:proofErr w:type="spellEnd"/>
      <w:r w:rsidRPr="00C56B58">
        <w:rPr>
          <w:rFonts w:asciiTheme="minorBidi" w:eastAsia="TimesNewRomanPSMT" w:hAnsiTheme="minorBidi" w:cstheme="minorBidi"/>
          <w:color w:val="595959" w:themeColor="text1" w:themeTint="A6"/>
          <w:szCs w:val="22"/>
        </w:rPr>
        <w:t xml:space="preserve"> pri prevedení jednotlivých profesií budú použité stavebné hmoty a stavebné látky so stupňom horľavosti C1 rep.C3 </w:t>
      </w:r>
      <w:r w:rsidRPr="00C56B58">
        <w:rPr>
          <w:rFonts w:asciiTheme="minorBidi" w:eastAsia="MS Mincho" w:hAnsiTheme="minorBidi" w:cstheme="minorBidi"/>
          <w:color w:val="595959" w:themeColor="text1" w:themeTint="A6"/>
          <w:szCs w:val="22"/>
        </w:rPr>
        <w:t>s obdobnými vlastnosťami resp. lepšími technickými a fyzikálnymi vlastnosťami ako sú pôvodné konštrukcie.</w:t>
      </w:r>
    </w:p>
    <w:p w14:paraId="5A707AB3" w14:textId="77777777" w:rsidR="00150D77" w:rsidRPr="007755C0" w:rsidRDefault="00150D77" w:rsidP="00150D77">
      <w:pPr>
        <w:ind w:hanging="425"/>
        <w:jc w:val="both"/>
        <w:rPr>
          <w:rFonts w:ascii="Arial" w:hAnsi="Arial" w:cs="Arial"/>
          <w:color w:val="595959" w:themeColor="text1" w:themeTint="A6"/>
          <w:szCs w:val="22"/>
        </w:rPr>
      </w:pPr>
    </w:p>
    <w:p w14:paraId="2820107A" w14:textId="77777777" w:rsidR="00150D77" w:rsidRPr="007755C0" w:rsidRDefault="00150D77" w:rsidP="00D575B1">
      <w:pPr>
        <w:pStyle w:val="Obyajntext"/>
        <w:numPr>
          <w:ilvl w:val="0"/>
          <w:numId w:val="4"/>
        </w:numPr>
        <w:jc w:val="both"/>
        <w:rPr>
          <w:rFonts w:ascii="Arial" w:hAnsi="Arial" w:cs="Arial"/>
          <w:color w:val="595959" w:themeColor="text1" w:themeTint="A6"/>
          <w:sz w:val="22"/>
          <w:szCs w:val="22"/>
        </w:rPr>
      </w:pPr>
      <w:r w:rsidRPr="007755C0">
        <w:rPr>
          <w:rFonts w:ascii="Arial" w:eastAsia="MS Mincho" w:hAnsi="Arial" w:cs="Arial"/>
          <w:i/>
          <w:color w:val="595959" w:themeColor="text1" w:themeTint="A6"/>
          <w:sz w:val="22"/>
          <w:szCs w:val="22"/>
        </w:rPr>
        <w:t xml:space="preserve">Stupeň horľavosti stavebných  hmôt  použitých v menených stavebných konštrukciách  nie je zvýšená nad pôvodnou hodnotou ani v nich  nie sú nanovo použité  stavebné látky so stupňom horľavosti C3      </w:t>
      </w:r>
      <w:r w:rsidRPr="007755C0">
        <w:rPr>
          <w:rFonts w:ascii="Arial" w:hAnsi="Arial" w:cs="Arial"/>
          <w:color w:val="595959" w:themeColor="text1" w:themeTint="A6"/>
          <w:sz w:val="22"/>
          <w:szCs w:val="22"/>
        </w:rPr>
        <w:t xml:space="preserve"> </w:t>
      </w:r>
    </w:p>
    <w:p w14:paraId="7124DDED" w14:textId="77777777" w:rsidR="00150D77" w:rsidRPr="007755C0" w:rsidRDefault="00150D77" w:rsidP="00150D77">
      <w:pPr>
        <w:autoSpaceDE w:val="0"/>
        <w:ind w:left="360"/>
        <w:jc w:val="both"/>
        <w:rPr>
          <w:rFonts w:ascii="Arial" w:hAnsi="Arial" w:cs="Arial"/>
          <w:color w:val="595959" w:themeColor="text1" w:themeTint="A6"/>
          <w:szCs w:val="22"/>
        </w:rPr>
      </w:pPr>
    </w:p>
    <w:p w14:paraId="3F177E3B" w14:textId="03527075" w:rsidR="005B5BE2" w:rsidRDefault="00150D77" w:rsidP="005B5BE2">
      <w:pPr>
        <w:ind w:left="284"/>
        <w:jc w:val="both"/>
        <w:rPr>
          <w:rFonts w:ascii="Arial" w:hAnsi="Arial" w:cs="Arial"/>
          <w:color w:val="595959" w:themeColor="text1" w:themeTint="A6"/>
          <w:szCs w:val="22"/>
        </w:rPr>
      </w:pPr>
      <w:r w:rsidRPr="007755C0">
        <w:rPr>
          <w:rFonts w:ascii="Arial" w:eastAsia="TimesNewRomanPSMT" w:hAnsi="Arial" w:cs="Arial"/>
          <w:color w:val="595959" w:themeColor="text1" w:themeTint="A6"/>
          <w:szCs w:val="22"/>
        </w:rPr>
        <w:t xml:space="preserve">Pri navrhovaných stavebných úpravách sa </w:t>
      </w:r>
      <w:r w:rsidR="00706784" w:rsidRPr="007755C0">
        <w:rPr>
          <w:rFonts w:ascii="Arial" w:eastAsia="TimesNewRomanPSMT" w:hAnsi="Arial" w:cs="Arial"/>
          <w:color w:val="595959" w:themeColor="text1" w:themeTint="A6"/>
          <w:szCs w:val="22"/>
        </w:rPr>
        <w:t>ne</w:t>
      </w:r>
      <w:r w:rsidRPr="007755C0">
        <w:rPr>
          <w:rFonts w:ascii="Arial" w:eastAsia="TimesNewRomanPSMT" w:hAnsi="Arial" w:cs="Arial"/>
          <w:color w:val="595959" w:themeColor="text1" w:themeTint="A6"/>
          <w:szCs w:val="22"/>
        </w:rPr>
        <w:t xml:space="preserve">predpokladá  použitie </w:t>
      </w:r>
      <w:r w:rsidRPr="007755C0">
        <w:rPr>
          <w:rFonts w:ascii="Arial" w:hAnsi="Arial" w:cs="Arial"/>
          <w:color w:val="595959" w:themeColor="text1" w:themeTint="A6"/>
          <w:szCs w:val="22"/>
        </w:rPr>
        <w:t>stavebných látok so st</w:t>
      </w:r>
      <w:r w:rsidRPr="007755C0">
        <w:rPr>
          <w:rFonts w:ascii="Arial" w:eastAsia="MS Mincho" w:hAnsi="Arial" w:cs="Arial"/>
          <w:color w:val="595959" w:themeColor="text1" w:themeTint="A6"/>
          <w:szCs w:val="22"/>
        </w:rPr>
        <w:t>upňom horľavo</w:t>
      </w:r>
      <w:r w:rsidR="005B5BE2">
        <w:rPr>
          <w:rFonts w:ascii="Arial" w:eastAsia="MS Mincho" w:hAnsi="Arial" w:cs="Arial"/>
          <w:color w:val="595959" w:themeColor="text1" w:themeTint="A6"/>
          <w:szCs w:val="22"/>
        </w:rPr>
        <w:t>s</w:t>
      </w:r>
      <w:r w:rsidRPr="007755C0">
        <w:rPr>
          <w:rFonts w:ascii="Arial" w:eastAsia="MS Mincho" w:hAnsi="Arial" w:cs="Arial"/>
          <w:color w:val="595959" w:themeColor="text1" w:themeTint="A6"/>
          <w:szCs w:val="22"/>
        </w:rPr>
        <w:t xml:space="preserve">ti C3 </w:t>
      </w:r>
      <w:r w:rsidR="005B5BE2">
        <w:rPr>
          <w:rFonts w:ascii="Arial" w:eastAsia="MS Mincho" w:hAnsi="Arial" w:cs="Arial"/>
          <w:color w:val="595959" w:themeColor="text1" w:themeTint="A6"/>
          <w:szCs w:val="22"/>
        </w:rPr>
        <w:t xml:space="preserve"> resp. </w:t>
      </w:r>
      <w:r w:rsidRPr="007755C0">
        <w:rPr>
          <w:rFonts w:ascii="Arial" w:eastAsia="MS Mincho" w:hAnsi="Arial" w:cs="Arial"/>
          <w:color w:val="595959" w:themeColor="text1" w:themeTint="A6"/>
          <w:szCs w:val="22"/>
        </w:rPr>
        <w:t xml:space="preserve">   </w:t>
      </w:r>
      <w:r w:rsidR="005B5BE2">
        <w:rPr>
          <w:rFonts w:ascii="Arial" w:hAnsi="Arial" w:cs="Arial"/>
          <w:color w:val="595959" w:themeColor="text1" w:themeTint="A6"/>
          <w:szCs w:val="22"/>
        </w:rPr>
        <w:t xml:space="preserve">budú  použité materiály s obdobnými vlastnosťami  </w:t>
      </w:r>
    </w:p>
    <w:p w14:paraId="2E62C37C" w14:textId="132DBCF1" w:rsidR="00150D77" w:rsidRPr="007755C0" w:rsidRDefault="00150D77" w:rsidP="009F7ABD">
      <w:pPr>
        <w:pStyle w:val="Obyajntext"/>
        <w:ind w:left="360"/>
        <w:jc w:val="both"/>
        <w:rPr>
          <w:rFonts w:ascii="Arial" w:hAnsi="Arial" w:cs="Arial"/>
          <w:color w:val="595959" w:themeColor="text1" w:themeTint="A6"/>
          <w:sz w:val="22"/>
          <w:szCs w:val="22"/>
        </w:rPr>
      </w:pPr>
      <w:r w:rsidRPr="007755C0">
        <w:rPr>
          <w:rFonts w:ascii="Arial" w:eastAsia="MS Mincho" w:hAnsi="Arial" w:cs="Arial"/>
          <w:color w:val="595959" w:themeColor="text1" w:themeTint="A6"/>
          <w:sz w:val="22"/>
          <w:szCs w:val="22"/>
        </w:rPr>
        <w:t xml:space="preserve">  </w:t>
      </w:r>
      <w:r w:rsidRPr="007755C0">
        <w:rPr>
          <w:rFonts w:ascii="Arial" w:hAnsi="Arial" w:cs="Arial"/>
          <w:color w:val="595959" w:themeColor="text1" w:themeTint="A6"/>
          <w:sz w:val="22"/>
          <w:szCs w:val="22"/>
        </w:rPr>
        <w:t xml:space="preserve"> </w:t>
      </w:r>
    </w:p>
    <w:p w14:paraId="10E95B8B" w14:textId="77777777" w:rsidR="00150D77" w:rsidRPr="007755C0" w:rsidRDefault="00150D77" w:rsidP="00D575B1">
      <w:pPr>
        <w:pStyle w:val="Obyajntext"/>
        <w:numPr>
          <w:ilvl w:val="0"/>
          <w:numId w:val="4"/>
        </w:numPr>
        <w:jc w:val="both"/>
        <w:rPr>
          <w:rFonts w:ascii="Arial" w:eastAsia="MS Mincho" w:hAnsi="Arial" w:cs="Arial"/>
          <w:i/>
          <w:color w:val="595959" w:themeColor="text1" w:themeTint="A6"/>
          <w:sz w:val="22"/>
          <w:szCs w:val="22"/>
        </w:rPr>
      </w:pPr>
      <w:r w:rsidRPr="007755C0">
        <w:rPr>
          <w:rFonts w:ascii="Arial" w:eastAsia="MS Mincho" w:hAnsi="Arial" w:cs="Arial"/>
          <w:i/>
          <w:color w:val="595959" w:themeColor="text1" w:themeTint="A6"/>
          <w:sz w:val="22"/>
          <w:szCs w:val="22"/>
        </w:rPr>
        <w:t xml:space="preserve">Šírky a výšky požiarne otvorených plôch v obvodových stenách  nie sú zväčšené o viac  ako 100mm alebo sa preukáže,  že odstupová vzdialenosť vyhovuje platným normám </w:t>
      </w:r>
    </w:p>
    <w:p w14:paraId="6369B04C" w14:textId="77777777" w:rsidR="00150D77" w:rsidRPr="007755C0" w:rsidRDefault="00150D77" w:rsidP="00150D77">
      <w:pPr>
        <w:widowControl w:val="0"/>
        <w:ind w:left="426"/>
        <w:jc w:val="both"/>
        <w:rPr>
          <w:rFonts w:ascii="Arial" w:hAnsi="Arial" w:cs="Arial"/>
          <w:color w:val="595959" w:themeColor="text1" w:themeTint="A6"/>
          <w:szCs w:val="22"/>
        </w:rPr>
      </w:pPr>
    </w:p>
    <w:p w14:paraId="689D346A" w14:textId="411FFE6B" w:rsidR="00EA50F1" w:rsidRPr="007755C0" w:rsidRDefault="00CF6E71" w:rsidP="005B5BE2">
      <w:pPr>
        <w:widowControl w:val="0"/>
        <w:ind w:left="360"/>
        <w:jc w:val="both"/>
        <w:rPr>
          <w:rFonts w:ascii="Arial" w:hAnsi="Arial" w:cs="Arial"/>
          <w:color w:val="595959" w:themeColor="text1" w:themeTint="A6"/>
          <w:szCs w:val="22"/>
        </w:rPr>
      </w:pPr>
      <w:r>
        <w:rPr>
          <w:rFonts w:ascii="Arial" w:hAnsi="Arial" w:cs="Arial"/>
          <w:color w:val="595959" w:themeColor="text1" w:themeTint="A6"/>
          <w:szCs w:val="22"/>
        </w:rPr>
        <w:t xml:space="preserve">Výmena </w:t>
      </w:r>
      <w:r w:rsidR="00EA50F1" w:rsidRPr="007755C0">
        <w:rPr>
          <w:rFonts w:ascii="Arial" w:hAnsi="Arial" w:cs="Arial"/>
          <w:color w:val="595959" w:themeColor="text1" w:themeTint="A6"/>
          <w:szCs w:val="22"/>
        </w:rPr>
        <w:t>výplňov</w:t>
      </w:r>
      <w:r>
        <w:rPr>
          <w:rFonts w:ascii="Arial" w:hAnsi="Arial" w:cs="Arial"/>
          <w:color w:val="595959" w:themeColor="text1" w:themeTint="A6"/>
          <w:szCs w:val="22"/>
        </w:rPr>
        <w:t xml:space="preserve">ých konštrukcií </w:t>
      </w:r>
      <w:r w:rsidR="00EA50F1" w:rsidRPr="007755C0">
        <w:rPr>
          <w:rFonts w:ascii="Arial" w:hAnsi="Arial" w:cs="Arial"/>
          <w:color w:val="595959" w:themeColor="text1" w:themeTint="A6"/>
          <w:szCs w:val="22"/>
        </w:rPr>
        <w:t xml:space="preserve">konštrukcie v obvodových stenách </w:t>
      </w:r>
      <w:r>
        <w:rPr>
          <w:rFonts w:ascii="Arial" w:hAnsi="Arial" w:cs="Arial"/>
          <w:color w:val="595959" w:themeColor="text1" w:themeTint="A6"/>
          <w:szCs w:val="22"/>
        </w:rPr>
        <w:t xml:space="preserve">je </w:t>
      </w:r>
      <w:r w:rsidR="00EA50F1" w:rsidRPr="007755C0">
        <w:rPr>
          <w:rFonts w:ascii="Arial" w:hAnsi="Arial" w:cs="Arial"/>
          <w:color w:val="595959" w:themeColor="text1" w:themeTint="A6"/>
          <w:szCs w:val="22"/>
        </w:rPr>
        <w:t xml:space="preserve"> navrhovan</w:t>
      </w:r>
      <w:r>
        <w:rPr>
          <w:rFonts w:ascii="Arial" w:hAnsi="Arial" w:cs="Arial"/>
          <w:color w:val="595959" w:themeColor="text1" w:themeTint="A6"/>
          <w:szCs w:val="22"/>
        </w:rPr>
        <w:t>á</w:t>
      </w:r>
      <w:r w:rsidR="00906834">
        <w:rPr>
          <w:rFonts w:ascii="Arial" w:hAnsi="Arial" w:cs="Arial"/>
          <w:color w:val="595959" w:themeColor="text1" w:themeTint="A6"/>
          <w:szCs w:val="22"/>
        </w:rPr>
        <w:t>.</w:t>
      </w:r>
      <w:r w:rsidR="00EA50F1" w:rsidRPr="007755C0">
        <w:rPr>
          <w:rFonts w:ascii="Arial" w:hAnsi="Arial" w:cs="Arial"/>
          <w:color w:val="595959" w:themeColor="text1" w:themeTint="A6"/>
          <w:szCs w:val="22"/>
        </w:rPr>
        <w:t xml:space="preserve"> Rozmery</w:t>
      </w:r>
      <w:r w:rsidR="005B5BE2">
        <w:rPr>
          <w:rFonts w:ascii="Arial" w:hAnsi="Arial" w:cs="Arial"/>
          <w:color w:val="595959" w:themeColor="text1" w:themeTint="A6"/>
          <w:szCs w:val="22"/>
        </w:rPr>
        <w:t xml:space="preserve"> nových </w:t>
      </w:r>
      <w:r w:rsidR="00EA50F1" w:rsidRPr="007755C0">
        <w:rPr>
          <w:rFonts w:ascii="Arial" w:hAnsi="Arial" w:cs="Arial"/>
          <w:color w:val="595959" w:themeColor="text1" w:themeTint="A6"/>
          <w:szCs w:val="22"/>
        </w:rPr>
        <w:t xml:space="preserve"> okien  a dverných otvor v obvodových stenách  </w:t>
      </w:r>
      <w:r w:rsidR="005B5BE2">
        <w:rPr>
          <w:rFonts w:ascii="Arial" w:hAnsi="Arial" w:cs="Arial"/>
          <w:color w:val="595959" w:themeColor="text1" w:themeTint="A6"/>
          <w:szCs w:val="22"/>
        </w:rPr>
        <w:t xml:space="preserve">nie </w:t>
      </w:r>
      <w:r w:rsidR="00EA50F1" w:rsidRPr="007755C0">
        <w:rPr>
          <w:rFonts w:ascii="Arial" w:hAnsi="Arial" w:cs="Arial"/>
          <w:color w:val="595959" w:themeColor="text1" w:themeTint="A6"/>
          <w:szCs w:val="22"/>
        </w:rPr>
        <w:t xml:space="preserve">sú </w:t>
      </w:r>
      <w:r w:rsidR="005B5BE2">
        <w:rPr>
          <w:rFonts w:ascii="Arial" w:hAnsi="Arial" w:cs="Arial"/>
          <w:color w:val="595959" w:themeColor="text1" w:themeTint="A6"/>
          <w:szCs w:val="22"/>
        </w:rPr>
        <w:t xml:space="preserve"> menené</w:t>
      </w:r>
      <w:r w:rsidR="00EA50F1" w:rsidRPr="007755C0">
        <w:rPr>
          <w:rFonts w:ascii="Arial" w:hAnsi="Arial" w:cs="Arial"/>
          <w:color w:val="595959" w:themeColor="text1" w:themeTint="A6"/>
          <w:szCs w:val="22"/>
        </w:rPr>
        <w:t xml:space="preserve">.             </w:t>
      </w:r>
    </w:p>
    <w:p w14:paraId="71F0BA6B" w14:textId="77777777" w:rsidR="00150D77" w:rsidRPr="007755C0" w:rsidRDefault="00150D77" w:rsidP="00150D77">
      <w:pPr>
        <w:widowControl w:val="0"/>
        <w:ind w:left="426"/>
        <w:jc w:val="both"/>
        <w:rPr>
          <w:rFonts w:ascii="Arial" w:hAnsi="Arial" w:cs="Arial"/>
          <w:color w:val="595959" w:themeColor="text1" w:themeTint="A6"/>
          <w:szCs w:val="22"/>
        </w:rPr>
      </w:pPr>
    </w:p>
    <w:p w14:paraId="6CC9E6FE" w14:textId="77777777" w:rsidR="00EA50F1" w:rsidRPr="007755C0" w:rsidRDefault="00EA50F1" w:rsidP="00150D77">
      <w:pPr>
        <w:widowControl w:val="0"/>
        <w:ind w:left="426"/>
        <w:jc w:val="both"/>
        <w:rPr>
          <w:rFonts w:ascii="Arial" w:hAnsi="Arial" w:cs="Arial"/>
          <w:color w:val="595959" w:themeColor="text1" w:themeTint="A6"/>
          <w:szCs w:val="22"/>
        </w:rPr>
      </w:pPr>
    </w:p>
    <w:p w14:paraId="18AF8F58" w14:textId="77777777" w:rsidR="00150D77" w:rsidRPr="007755C0" w:rsidRDefault="00150D77" w:rsidP="00D575B1">
      <w:pPr>
        <w:pStyle w:val="Obyajntext"/>
        <w:numPr>
          <w:ilvl w:val="0"/>
          <w:numId w:val="4"/>
        </w:numPr>
        <w:jc w:val="both"/>
        <w:rPr>
          <w:rFonts w:ascii="Arial" w:eastAsia="MS Mincho" w:hAnsi="Arial" w:cs="Arial"/>
          <w:color w:val="595959" w:themeColor="text1" w:themeTint="A6"/>
          <w:sz w:val="22"/>
          <w:szCs w:val="22"/>
        </w:rPr>
      </w:pPr>
      <w:r w:rsidRPr="007755C0">
        <w:rPr>
          <w:rFonts w:ascii="Arial" w:eastAsia="MS Mincho" w:hAnsi="Arial" w:cs="Arial"/>
          <w:i/>
          <w:color w:val="595959" w:themeColor="text1" w:themeTint="A6"/>
          <w:sz w:val="22"/>
          <w:szCs w:val="22"/>
        </w:rPr>
        <w:t xml:space="preserve">Nanovo  zriaďované  prestupy všetkými  stenami musia byť utesnené v súlade s STN 730802 , okrem prestupov VZT a technologického zariadenia </w:t>
      </w:r>
    </w:p>
    <w:p w14:paraId="221ADA31" w14:textId="77777777" w:rsidR="00150D77" w:rsidRPr="007755C0" w:rsidRDefault="00150D77" w:rsidP="00150D77">
      <w:pPr>
        <w:pStyle w:val="Obyajntext"/>
        <w:ind w:left="360"/>
        <w:jc w:val="both"/>
        <w:rPr>
          <w:rFonts w:ascii="Arial" w:eastAsia="MS Mincho" w:hAnsi="Arial" w:cs="Arial"/>
          <w:i/>
          <w:color w:val="595959" w:themeColor="text1" w:themeTint="A6"/>
          <w:sz w:val="22"/>
          <w:szCs w:val="22"/>
        </w:rPr>
      </w:pPr>
    </w:p>
    <w:p w14:paraId="7B315E9E" w14:textId="77777777" w:rsidR="00150D77" w:rsidRPr="007755C0" w:rsidRDefault="00150D77" w:rsidP="00150D77">
      <w:pPr>
        <w:pStyle w:val="Obyajntext"/>
        <w:spacing w:before="120"/>
        <w:ind w:left="357"/>
        <w:jc w:val="both"/>
        <w:rPr>
          <w:rFonts w:ascii="Arial" w:eastAsia="MS Mincho" w:hAnsi="Arial" w:cs="Arial"/>
          <w:color w:val="595959" w:themeColor="text1" w:themeTint="A6"/>
          <w:sz w:val="22"/>
          <w:szCs w:val="22"/>
        </w:rPr>
      </w:pPr>
      <w:r w:rsidRPr="007755C0">
        <w:rPr>
          <w:rFonts w:ascii="Arial" w:eastAsia="MS Mincho" w:hAnsi="Arial" w:cs="Arial"/>
          <w:i/>
          <w:color w:val="595959" w:themeColor="text1" w:themeTint="A6"/>
          <w:sz w:val="22"/>
          <w:szCs w:val="22"/>
        </w:rPr>
        <w:t xml:space="preserve"> </w:t>
      </w:r>
      <w:r w:rsidRPr="007755C0">
        <w:rPr>
          <w:rFonts w:ascii="Arial" w:eastAsia="MS Mincho" w:hAnsi="Arial" w:cs="Arial"/>
          <w:color w:val="595959" w:themeColor="text1" w:themeTint="A6"/>
          <w:sz w:val="22"/>
          <w:szCs w:val="22"/>
        </w:rPr>
        <w:t xml:space="preserve">Nové prestupy </w:t>
      </w:r>
      <w:proofErr w:type="spellStart"/>
      <w:r w:rsidRPr="007755C0">
        <w:rPr>
          <w:rFonts w:ascii="Arial" w:eastAsia="MS Mincho" w:hAnsi="Arial" w:cs="Arial"/>
          <w:color w:val="595959" w:themeColor="text1" w:themeTint="A6"/>
          <w:sz w:val="22"/>
          <w:szCs w:val="22"/>
        </w:rPr>
        <w:t>požiarno</w:t>
      </w:r>
      <w:proofErr w:type="spellEnd"/>
      <w:r w:rsidRPr="007755C0">
        <w:rPr>
          <w:rFonts w:ascii="Arial" w:eastAsia="MS Mincho" w:hAnsi="Arial" w:cs="Arial"/>
          <w:color w:val="595959" w:themeColor="text1" w:themeTint="A6"/>
          <w:sz w:val="22"/>
          <w:szCs w:val="22"/>
        </w:rPr>
        <w:t xml:space="preserve"> deliacimi konštrukciami / cez steny a strop/ sa nepredpokladajú.</w:t>
      </w:r>
    </w:p>
    <w:p w14:paraId="3007C4EB" w14:textId="179E84F6" w:rsidR="00150D77" w:rsidRPr="007755C0" w:rsidRDefault="00150D77" w:rsidP="001E4384">
      <w:pPr>
        <w:pStyle w:val="Obyajntext"/>
        <w:spacing w:before="120"/>
        <w:ind w:left="357"/>
        <w:jc w:val="both"/>
        <w:rPr>
          <w:rFonts w:ascii="Arial" w:eastAsia="MS Mincho" w:hAnsi="Arial" w:cs="Arial"/>
          <w:color w:val="595959" w:themeColor="text1" w:themeTint="A6"/>
          <w:sz w:val="22"/>
          <w:szCs w:val="22"/>
        </w:rPr>
      </w:pPr>
      <w:r w:rsidRPr="007755C0">
        <w:rPr>
          <w:rFonts w:ascii="Arial" w:eastAsia="MS Mincho" w:hAnsi="Arial" w:cs="Arial"/>
          <w:color w:val="595959" w:themeColor="text1" w:themeTint="A6"/>
          <w:sz w:val="22"/>
          <w:szCs w:val="22"/>
        </w:rPr>
        <w:t xml:space="preserve"> V prípade nevyhnutnosti zrealizovania nového prestupu je nutné prestup utesniť v súlade s bodom 4.3. tejto technickej správy  /t.j. v súlade s STN 730802 čl. 6.2.</w:t>
      </w:r>
      <w:r w:rsidR="001E4384">
        <w:rPr>
          <w:rFonts w:ascii="Arial" w:eastAsia="MS Mincho" w:hAnsi="Arial" w:cs="Arial"/>
          <w:color w:val="595959" w:themeColor="text1" w:themeTint="A6"/>
          <w:sz w:val="22"/>
          <w:szCs w:val="22"/>
        </w:rPr>
        <w:t>6</w:t>
      </w:r>
      <w:r w:rsidRPr="007755C0">
        <w:rPr>
          <w:rFonts w:ascii="Arial" w:eastAsia="MS Mincho" w:hAnsi="Arial" w:cs="Arial"/>
          <w:color w:val="595959" w:themeColor="text1" w:themeTint="A6"/>
          <w:sz w:val="22"/>
          <w:szCs w:val="22"/>
        </w:rPr>
        <w:t>.</w:t>
      </w:r>
      <w:r w:rsidR="001E4384">
        <w:rPr>
          <w:rFonts w:ascii="Arial" w:eastAsia="MS Mincho" w:hAnsi="Arial" w:cs="Arial"/>
          <w:color w:val="595959" w:themeColor="text1" w:themeTint="A6"/>
          <w:sz w:val="22"/>
          <w:szCs w:val="22"/>
        </w:rPr>
        <w:t>1</w:t>
      </w:r>
      <w:r w:rsidRPr="007755C0">
        <w:rPr>
          <w:rFonts w:ascii="Arial" w:eastAsia="MS Mincho" w:hAnsi="Arial" w:cs="Arial"/>
          <w:color w:val="595959" w:themeColor="text1" w:themeTint="A6"/>
          <w:sz w:val="22"/>
          <w:szCs w:val="22"/>
        </w:rPr>
        <w:t xml:space="preserve">/ </w:t>
      </w:r>
    </w:p>
    <w:p w14:paraId="351A260A" w14:textId="77777777" w:rsidR="00150D77" w:rsidRPr="007755C0" w:rsidRDefault="00150D77" w:rsidP="00150D77">
      <w:pPr>
        <w:pStyle w:val="Obyajntext"/>
        <w:ind w:left="360"/>
        <w:jc w:val="both"/>
        <w:rPr>
          <w:rFonts w:ascii="Arial" w:eastAsia="MS Mincho" w:hAnsi="Arial" w:cs="Arial"/>
          <w:color w:val="595959" w:themeColor="text1" w:themeTint="A6"/>
          <w:sz w:val="22"/>
          <w:szCs w:val="22"/>
        </w:rPr>
      </w:pPr>
    </w:p>
    <w:p w14:paraId="47323017" w14:textId="77777777" w:rsidR="00150D77" w:rsidRPr="007755C0" w:rsidRDefault="00150D77" w:rsidP="00D575B1">
      <w:pPr>
        <w:pStyle w:val="Obyajntext"/>
        <w:numPr>
          <w:ilvl w:val="0"/>
          <w:numId w:val="4"/>
        </w:numPr>
        <w:jc w:val="both"/>
        <w:rPr>
          <w:rFonts w:ascii="Arial" w:eastAsia="MS Mincho" w:hAnsi="Arial" w:cs="Arial"/>
          <w:color w:val="595959" w:themeColor="text1" w:themeTint="A6"/>
          <w:sz w:val="22"/>
          <w:szCs w:val="22"/>
        </w:rPr>
      </w:pPr>
      <w:r w:rsidRPr="007755C0">
        <w:rPr>
          <w:rFonts w:ascii="Arial" w:eastAsia="MS Mincho" w:hAnsi="Arial" w:cs="Arial"/>
          <w:i/>
          <w:color w:val="595959" w:themeColor="text1" w:themeTint="A6"/>
          <w:sz w:val="22"/>
          <w:szCs w:val="22"/>
        </w:rPr>
        <w:t xml:space="preserve">Nanovo zriaďované prestupy všetkými  stropmi vrátane prestupov VZT a technologického zariadenia  musia byť utesnené v súlade s STN 730802  </w:t>
      </w:r>
    </w:p>
    <w:p w14:paraId="6B6BAFC1" w14:textId="77777777" w:rsidR="00150D77" w:rsidRPr="007755C0" w:rsidRDefault="00150D77" w:rsidP="00150D77">
      <w:pPr>
        <w:pStyle w:val="Obyajntext"/>
        <w:ind w:left="360"/>
        <w:jc w:val="both"/>
        <w:rPr>
          <w:rFonts w:ascii="Arial" w:eastAsia="MS Mincho" w:hAnsi="Arial" w:cs="Arial"/>
          <w:color w:val="595959" w:themeColor="text1" w:themeTint="A6"/>
          <w:sz w:val="22"/>
          <w:szCs w:val="22"/>
        </w:rPr>
      </w:pPr>
    </w:p>
    <w:p w14:paraId="1D42714E" w14:textId="77777777" w:rsidR="00150D77" w:rsidRPr="007755C0" w:rsidRDefault="00150D77" w:rsidP="00150D77">
      <w:pPr>
        <w:pStyle w:val="Obyajntext"/>
        <w:ind w:left="360"/>
        <w:jc w:val="both"/>
        <w:rPr>
          <w:rFonts w:ascii="Arial" w:eastAsia="MS Mincho" w:hAnsi="Arial" w:cs="Arial"/>
          <w:color w:val="595959" w:themeColor="text1" w:themeTint="A6"/>
          <w:sz w:val="22"/>
          <w:szCs w:val="22"/>
        </w:rPr>
      </w:pPr>
      <w:r w:rsidRPr="007755C0">
        <w:rPr>
          <w:rFonts w:ascii="Arial" w:eastAsia="MS Mincho" w:hAnsi="Arial" w:cs="Arial"/>
          <w:color w:val="595959" w:themeColor="text1" w:themeTint="A6"/>
          <w:sz w:val="22"/>
          <w:szCs w:val="22"/>
        </w:rPr>
        <w:t xml:space="preserve">Nové prestupy </w:t>
      </w:r>
      <w:proofErr w:type="spellStart"/>
      <w:r w:rsidRPr="007755C0">
        <w:rPr>
          <w:rFonts w:ascii="Arial" w:eastAsia="MS Mincho" w:hAnsi="Arial" w:cs="Arial"/>
          <w:color w:val="595959" w:themeColor="text1" w:themeTint="A6"/>
          <w:sz w:val="22"/>
          <w:szCs w:val="22"/>
        </w:rPr>
        <w:t>požiarno</w:t>
      </w:r>
      <w:proofErr w:type="spellEnd"/>
      <w:r w:rsidRPr="007755C0">
        <w:rPr>
          <w:rFonts w:ascii="Arial" w:eastAsia="MS Mincho" w:hAnsi="Arial" w:cs="Arial"/>
          <w:color w:val="595959" w:themeColor="text1" w:themeTint="A6"/>
          <w:sz w:val="22"/>
          <w:szCs w:val="22"/>
        </w:rPr>
        <w:t xml:space="preserve"> deliacimi konštrukciami sa nepredpokladajú. </w:t>
      </w:r>
    </w:p>
    <w:p w14:paraId="19019049" w14:textId="77777777" w:rsidR="00150D77" w:rsidRPr="007755C0" w:rsidRDefault="00150D77" w:rsidP="00150D77">
      <w:pPr>
        <w:pStyle w:val="Obyajntext"/>
        <w:ind w:left="360"/>
        <w:jc w:val="both"/>
        <w:rPr>
          <w:rFonts w:ascii="Arial" w:eastAsia="MS Mincho" w:hAnsi="Arial" w:cs="Arial"/>
          <w:color w:val="595959" w:themeColor="text1" w:themeTint="A6"/>
          <w:sz w:val="22"/>
          <w:szCs w:val="22"/>
        </w:rPr>
      </w:pPr>
    </w:p>
    <w:p w14:paraId="6C08F6EA" w14:textId="2CF6F349" w:rsidR="00150D77" w:rsidRPr="007755C0" w:rsidRDefault="00150D77" w:rsidP="001E4384">
      <w:pPr>
        <w:pStyle w:val="Obyajntext"/>
        <w:ind w:left="360"/>
        <w:jc w:val="both"/>
        <w:rPr>
          <w:rFonts w:ascii="Arial" w:eastAsia="MS Mincho" w:hAnsi="Arial" w:cs="Arial"/>
          <w:color w:val="595959" w:themeColor="text1" w:themeTint="A6"/>
          <w:sz w:val="22"/>
          <w:szCs w:val="22"/>
        </w:rPr>
      </w:pPr>
      <w:r w:rsidRPr="007755C0">
        <w:rPr>
          <w:rFonts w:ascii="Arial" w:eastAsia="MS Mincho" w:hAnsi="Arial" w:cs="Arial"/>
          <w:color w:val="595959" w:themeColor="text1" w:themeTint="A6"/>
          <w:sz w:val="22"/>
          <w:szCs w:val="22"/>
        </w:rPr>
        <w:t xml:space="preserve">V prípade nevyhnutnosti zrealizovania nového prestupu je nutné prestup utesniť v súlade s bodom 4.3. tejto technickej správy /t.j. v súlade s STN 730802 čl. 6.2.1.2/ </w:t>
      </w:r>
    </w:p>
    <w:p w14:paraId="2EF56A44" w14:textId="2DF1EBAE" w:rsidR="00150D77" w:rsidRPr="007755C0" w:rsidRDefault="00150D77" w:rsidP="00150D77">
      <w:pPr>
        <w:pStyle w:val="Obyajntext"/>
        <w:ind w:left="360"/>
        <w:jc w:val="both"/>
        <w:rPr>
          <w:rFonts w:ascii="Arial" w:eastAsia="MS Mincho" w:hAnsi="Arial" w:cs="Arial"/>
          <w:color w:val="595959" w:themeColor="text1" w:themeTint="A6"/>
          <w:sz w:val="22"/>
          <w:szCs w:val="22"/>
        </w:rPr>
      </w:pPr>
      <w:r w:rsidRPr="007755C0">
        <w:rPr>
          <w:rFonts w:ascii="Arial" w:eastAsia="MS Mincho" w:hAnsi="Arial" w:cs="Arial"/>
          <w:color w:val="595959" w:themeColor="text1" w:themeTint="A6"/>
          <w:sz w:val="22"/>
          <w:szCs w:val="22"/>
        </w:rPr>
        <w:t xml:space="preserve"> </w:t>
      </w:r>
    </w:p>
    <w:p w14:paraId="17FA84E7" w14:textId="05E3A11B" w:rsidR="00150D77" w:rsidRPr="007755C0" w:rsidRDefault="00150D77" w:rsidP="00D575B1">
      <w:pPr>
        <w:pStyle w:val="Obyajntext"/>
        <w:numPr>
          <w:ilvl w:val="0"/>
          <w:numId w:val="4"/>
        </w:numPr>
        <w:jc w:val="both"/>
        <w:rPr>
          <w:rFonts w:ascii="Arial" w:eastAsia="MS Mincho" w:hAnsi="Arial" w:cs="Arial"/>
          <w:i/>
          <w:color w:val="595959" w:themeColor="text1" w:themeTint="A6"/>
          <w:sz w:val="22"/>
          <w:szCs w:val="22"/>
        </w:rPr>
      </w:pPr>
      <w:r w:rsidRPr="007755C0">
        <w:rPr>
          <w:rFonts w:ascii="Arial" w:eastAsia="MS Mincho" w:hAnsi="Arial" w:cs="Arial"/>
          <w:i/>
          <w:color w:val="595959" w:themeColor="text1" w:themeTint="A6"/>
          <w:sz w:val="22"/>
          <w:szCs w:val="22"/>
        </w:rPr>
        <w:t xml:space="preserve">Pokiaľ inak nemenenými časťami objektu prechádza nové vzduchotechnické potrubie   </w:t>
      </w:r>
    </w:p>
    <w:p w14:paraId="00C94F5D" w14:textId="77777777" w:rsidR="00150D77" w:rsidRPr="007755C0" w:rsidRDefault="00150D77" w:rsidP="00150D77">
      <w:pPr>
        <w:pStyle w:val="Obyajntext"/>
        <w:ind w:left="360"/>
        <w:jc w:val="both"/>
        <w:rPr>
          <w:rFonts w:ascii="Arial" w:eastAsia="MS Mincho" w:hAnsi="Arial" w:cs="Arial"/>
          <w:i/>
          <w:color w:val="595959" w:themeColor="text1" w:themeTint="A6"/>
          <w:sz w:val="22"/>
          <w:szCs w:val="22"/>
        </w:rPr>
      </w:pPr>
    </w:p>
    <w:p w14:paraId="45F6542A" w14:textId="2DC49AA7" w:rsidR="00150D77" w:rsidRPr="007755C0" w:rsidRDefault="00706784" w:rsidP="005B5BE2">
      <w:pPr>
        <w:pStyle w:val="Obyajntext"/>
        <w:ind w:left="360"/>
        <w:jc w:val="both"/>
        <w:rPr>
          <w:rFonts w:ascii="Arial" w:eastAsia="MS Mincho" w:hAnsi="Arial" w:cs="Arial"/>
          <w:color w:val="595959" w:themeColor="text1" w:themeTint="A6"/>
          <w:sz w:val="22"/>
          <w:szCs w:val="22"/>
        </w:rPr>
      </w:pPr>
      <w:r w:rsidRPr="007755C0">
        <w:rPr>
          <w:rFonts w:ascii="Arial" w:eastAsia="MS Mincho" w:hAnsi="Arial" w:cs="Arial"/>
          <w:color w:val="595959" w:themeColor="text1" w:themeTint="A6"/>
          <w:sz w:val="22"/>
          <w:szCs w:val="22"/>
        </w:rPr>
        <w:t xml:space="preserve">V objekte </w:t>
      </w:r>
      <w:r w:rsidR="005B5BE2">
        <w:rPr>
          <w:rFonts w:ascii="Arial" w:eastAsia="MS Mincho" w:hAnsi="Arial" w:cs="Arial"/>
          <w:color w:val="595959" w:themeColor="text1" w:themeTint="A6"/>
          <w:sz w:val="22"/>
          <w:szCs w:val="22"/>
        </w:rPr>
        <w:t xml:space="preserve"> </w:t>
      </w:r>
      <w:r w:rsidRPr="007755C0">
        <w:rPr>
          <w:rFonts w:ascii="Arial" w:eastAsia="MS Mincho" w:hAnsi="Arial" w:cs="Arial"/>
          <w:color w:val="595959" w:themeColor="text1" w:themeTint="A6"/>
          <w:sz w:val="22"/>
          <w:szCs w:val="22"/>
        </w:rPr>
        <w:t xml:space="preserve"> je navrhované VZT  zariadenie </w:t>
      </w:r>
      <w:r w:rsidR="005B5BE2">
        <w:rPr>
          <w:rFonts w:ascii="Arial" w:eastAsia="MS Mincho" w:hAnsi="Arial" w:cs="Arial"/>
          <w:color w:val="595959" w:themeColor="text1" w:themeTint="A6"/>
          <w:sz w:val="22"/>
          <w:szCs w:val="22"/>
        </w:rPr>
        <w:t>na ve</w:t>
      </w:r>
      <w:r w:rsidR="00B93903">
        <w:rPr>
          <w:rFonts w:ascii="Arial" w:eastAsia="MS Mincho" w:hAnsi="Arial" w:cs="Arial"/>
          <w:color w:val="595959" w:themeColor="text1" w:themeTint="A6"/>
          <w:sz w:val="22"/>
          <w:szCs w:val="22"/>
        </w:rPr>
        <w:t>t</w:t>
      </w:r>
      <w:r w:rsidR="005B5BE2">
        <w:rPr>
          <w:rFonts w:ascii="Arial" w:eastAsia="MS Mincho" w:hAnsi="Arial" w:cs="Arial"/>
          <w:color w:val="595959" w:themeColor="text1" w:themeTint="A6"/>
          <w:sz w:val="22"/>
          <w:szCs w:val="22"/>
        </w:rPr>
        <w:t>ranie hygienických priestorov</w:t>
      </w:r>
    </w:p>
    <w:p w14:paraId="16079DA3" w14:textId="18BD28A9" w:rsidR="00150D77" w:rsidRPr="007755C0" w:rsidRDefault="00150D77" w:rsidP="00150D77">
      <w:pPr>
        <w:pStyle w:val="Obyajntext"/>
        <w:ind w:left="720" w:hanging="294"/>
        <w:jc w:val="both"/>
        <w:rPr>
          <w:rFonts w:ascii="Arial" w:eastAsia="MS Mincho" w:hAnsi="Arial" w:cs="Arial"/>
          <w:color w:val="595959" w:themeColor="text1" w:themeTint="A6"/>
          <w:sz w:val="22"/>
          <w:szCs w:val="22"/>
        </w:rPr>
      </w:pPr>
    </w:p>
    <w:p w14:paraId="3D373501" w14:textId="2434A072" w:rsidR="00150D77" w:rsidRPr="007755C0" w:rsidRDefault="00150D77" w:rsidP="00D575B1">
      <w:pPr>
        <w:pStyle w:val="Obyajntext"/>
        <w:numPr>
          <w:ilvl w:val="0"/>
          <w:numId w:val="4"/>
        </w:numPr>
        <w:jc w:val="both"/>
        <w:rPr>
          <w:rFonts w:ascii="Arial" w:eastAsia="MS Mincho" w:hAnsi="Arial" w:cs="Arial"/>
          <w:i/>
          <w:color w:val="595959" w:themeColor="text1" w:themeTint="A6"/>
          <w:sz w:val="22"/>
          <w:szCs w:val="22"/>
        </w:rPr>
      </w:pPr>
      <w:r w:rsidRPr="007755C0">
        <w:rPr>
          <w:rFonts w:ascii="Arial" w:eastAsia="MS Mincho" w:hAnsi="Arial" w:cs="Arial"/>
          <w:i/>
          <w:color w:val="595959" w:themeColor="text1" w:themeTint="A6"/>
          <w:sz w:val="22"/>
          <w:szCs w:val="22"/>
        </w:rPr>
        <w:t>Pôvodné únikové a zásahové cesty nie sú zúžené  ani predĺžené alebo ich výsledné rozmery vyhovujú platným normám.</w:t>
      </w:r>
    </w:p>
    <w:p w14:paraId="09F94973" w14:textId="19C9FFDD" w:rsidR="00706784" w:rsidRPr="007755C0" w:rsidRDefault="00706784" w:rsidP="00706784">
      <w:pPr>
        <w:pStyle w:val="Obyajntext"/>
        <w:ind w:left="360"/>
        <w:jc w:val="both"/>
        <w:rPr>
          <w:rFonts w:ascii="Arial" w:eastAsia="MS Mincho" w:hAnsi="Arial" w:cs="Arial"/>
          <w:i/>
          <w:color w:val="595959" w:themeColor="text1" w:themeTint="A6"/>
          <w:sz w:val="22"/>
          <w:szCs w:val="22"/>
        </w:rPr>
      </w:pPr>
    </w:p>
    <w:p w14:paraId="3B836B56" w14:textId="74FE43EA" w:rsidR="00EA50F1" w:rsidRPr="007755C0" w:rsidRDefault="00EA50F1" w:rsidP="005B5BE2">
      <w:pPr>
        <w:pStyle w:val="Zkladntext"/>
        <w:ind w:left="426"/>
        <w:rPr>
          <w:rFonts w:ascii="Arial" w:hAnsi="Arial" w:cs="Arial"/>
          <w:color w:val="595959" w:themeColor="text1" w:themeTint="A6"/>
          <w:szCs w:val="22"/>
        </w:rPr>
      </w:pPr>
      <w:r w:rsidRPr="007755C0">
        <w:rPr>
          <w:rFonts w:ascii="Arial" w:hAnsi="Arial" w:cs="Arial"/>
          <w:color w:val="595959" w:themeColor="text1" w:themeTint="A6"/>
          <w:szCs w:val="22"/>
        </w:rPr>
        <w:t>Úniková cesta /d</w:t>
      </w:r>
      <w:r w:rsidRPr="007755C0">
        <w:rPr>
          <w:rFonts w:ascii="Arial" w:hAnsi="Arial" w:cs="Arial"/>
          <w:bCs/>
          <w:color w:val="595959" w:themeColor="text1" w:themeTint="A6"/>
          <w:szCs w:val="22"/>
        </w:rPr>
        <w:t xml:space="preserve">ĺžka ani šírka/ </w:t>
      </w:r>
      <w:r w:rsidRPr="007755C0">
        <w:rPr>
          <w:rFonts w:ascii="Arial" w:hAnsi="Arial" w:cs="Arial"/>
          <w:color w:val="595959" w:themeColor="text1" w:themeTint="A6"/>
          <w:szCs w:val="22"/>
        </w:rPr>
        <w:t>z posudzovaného objektu sa navrhovanými stavebnými úpravami  nemení</w:t>
      </w:r>
      <w:r w:rsidR="005B5BE2">
        <w:rPr>
          <w:rFonts w:ascii="Arial" w:hAnsi="Arial" w:cs="Arial"/>
          <w:color w:val="595959" w:themeColor="text1" w:themeTint="A6"/>
          <w:szCs w:val="22"/>
        </w:rPr>
        <w:t xml:space="preserve"> z priestorov I.NP</w:t>
      </w:r>
      <w:r w:rsidRPr="007755C0">
        <w:rPr>
          <w:rFonts w:ascii="Arial" w:hAnsi="Arial" w:cs="Arial"/>
          <w:color w:val="595959" w:themeColor="text1" w:themeTint="A6"/>
          <w:szCs w:val="22"/>
        </w:rPr>
        <w:t>.</w:t>
      </w:r>
      <w:r w:rsidRPr="007755C0">
        <w:rPr>
          <w:rFonts w:ascii="Arial" w:hAnsi="Arial" w:cs="Arial"/>
          <w:bCs/>
          <w:color w:val="595959" w:themeColor="text1" w:themeTint="A6"/>
          <w:szCs w:val="22"/>
        </w:rPr>
        <w:t xml:space="preserve">  </w:t>
      </w:r>
      <w:r w:rsidR="005B5BE2">
        <w:rPr>
          <w:rFonts w:ascii="Arial" w:hAnsi="Arial" w:cs="Arial"/>
          <w:bCs/>
          <w:color w:val="595959" w:themeColor="text1" w:themeTint="A6"/>
          <w:szCs w:val="22"/>
        </w:rPr>
        <w:t xml:space="preserve">Zrealizovaním nového schodiska z II.NP sa predpokladá evakuácia osôb dvoma únikovými cestami čo je v súlade s požiadavkami STN 730802 </w:t>
      </w:r>
    </w:p>
    <w:p w14:paraId="3BB9A2AD" w14:textId="77777777" w:rsidR="00EA50F1" w:rsidRDefault="00EA50F1" w:rsidP="00B93903">
      <w:pPr>
        <w:widowControl w:val="0"/>
        <w:ind w:left="284"/>
        <w:rPr>
          <w:rFonts w:ascii="Arial" w:hAnsi="Arial" w:cs="Arial"/>
          <w:color w:val="595959" w:themeColor="text1" w:themeTint="A6"/>
          <w:szCs w:val="22"/>
        </w:rPr>
      </w:pPr>
    </w:p>
    <w:p w14:paraId="20CF6B23" w14:textId="77777777" w:rsidR="00B93903" w:rsidRDefault="00B93903" w:rsidP="00B93903">
      <w:pPr>
        <w:widowControl w:val="0"/>
        <w:ind w:left="284"/>
        <w:rPr>
          <w:rFonts w:ascii="Arial" w:hAnsi="Arial" w:cs="Arial"/>
          <w:color w:val="595959" w:themeColor="text1" w:themeTint="A6"/>
          <w:szCs w:val="22"/>
        </w:rPr>
      </w:pPr>
    </w:p>
    <w:p w14:paraId="7A0A8155" w14:textId="77777777" w:rsidR="00B93903" w:rsidRPr="00C56B58" w:rsidRDefault="00B93903" w:rsidP="00B93903">
      <w:pPr>
        <w:widowControl w:val="0"/>
        <w:spacing w:line="276" w:lineRule="auto"/>
        <w:ind w:left="284"/>
        <w:jc w:val="both"/>
        <w:rPr>
          <w:rFonts w:ascii="Arial" w:hAnsi="Arial" w:cs="Arial"/>
          <w:b/>
          <w:color w:val="595959" w:themeColor="text1" w:themeTint="A6"/>
          <w:szCs w:val="22"/>
        </w:rPr>
      </w:pPr>
      <w:r w:rsidRPr="00C56B58">
        <w:rPr>
          <w:rFonts w:ascii="Arial" w:hAnsi="Arial" w:cs="Arial"/>
          <w:b/>
          <w:color w:val="595959" w:themeColor="text1" w:themeTint="A6"/>
          <w:szCs w:val="22"/>
        </w:rPr>
        <w:t>POŽIADAVKY NA ÚNIKOVÉ CESTY v súlade s STN   73 0802 a STN 73 0834</w:t>
      </w:r>
    </w:p>
    <w:p w14:paraId="00109F55" w14:textId="77777777" w:rsidR="00B93903" w:rsidRPr="00C56B58" w:rsidRDefault="00B93903" w:rsidP="00B93903">
      <w:pPr>
        <w:widowControl w:val="0"/>
        <w:spacing w:after="120"/>
        <w:ind w:left="284"/>
        <w:jc w:val="both"/>
        <w:rPr>
          <w:rFonts w:ascii="Arial" w:hAnsi="Arial" w:cs="Arial"/>
          <w:bCs/>
          <w:color w:val="595959" w:themeColor="text1" w:themeTint="A6"/>
          <w:szCs w:val="22"/>
        </w:rPr>
      </w:pPr>
      <w:r w:rsidRPr="00C56B58">
        <w:rPr>
          <w:rFonts w:ascii="Arial" w:hAnsi="Arial" w:cs="Arial"/>
          <w:bCs/>
          <w:color w:val="595959" w:themeColor="text1" w:themeTint="A6"/>
          <w:szCs w:val="22"/>
        </w:rPr>
        <w:t xml:space="preserve"> a)  </w:t>
      </w:r>
      <w:r w:rsidRPr="00C56B58">
        <w:rPr>
          <w:rFonts w:ascii="Arial" w:hAnsi="Arial" w:cs="Arial"/>
          <w:b/>
          <w:bCs/>
          <w:i/>
          <w:color w:val="595959" w:themeColor="text1" w:themeTint="A6"/>
          <w:szCs w:val="22"/>
        </w:rPr>
        <w:t>Šírka únikovej cesty, dvere a podlaha</w:t>
      </w:r>
      <w:r w:rsidRPr="00C56B58">
        <w:rPr>
          <w:rFonts w:ascii="Arial" w:hAnsi="Arial" w:cs="Arial"/>
          <w:bCs/>
          <w:color w:val="595959" w:themeColor="text1" w:themeTint="A6"/>
          <w:szCs w:val="22"/>
        </w:rPr>
        <w:t xml:space="preserve"> </w:t>
      </w:r>
    </w:p>
    <w:p w14:paraId="18BD2053" w14:textId="77777777" w:rsidR="00B93903" w:rsidRPr="00C56B58" w:rsidRDefault="00B93903" w:rsidP="00B93903">
      <w:pPr>
        <w:pStyle w:val="Zkladntext"/>
        <w:widowControl w:val="0"/>
        <w:numPr>
          <w:ilvl w:val="0"/>
          <w:numId w:val="28"/>
        </w:numPr>
        <w:spacing w:after="60"/>
        <w:ind w:left="284" w:firstLine="0"/>
        <w:rPr>
          <w:rFonts w:ascii="Arial" w:hAnsi="Arial" w:cs="Arial"/>
          <w:bCs/>
          <w:color w:val="595959" w:themeColor="text1" w:themeTint="A6"/>
          <w:szCs w:val="22"/>
        </w:rPr>
      </w:pPr>
      <w:r w:rsidRPr="00C56B58">
        <w:rPr>
          <w:rFonts w:ascii="Arial" w:hAnsi="Arial" w:cs="Arial"/>
          <w:bCs/>
          <w:color w:val="595959" w:themeColor="text1" w:themeTint="A6"/>
          <w:szCs w:val="22"/>
        </w:rPr>
        <w:t>Podlaha na únikových cestách -  na oboch stranách dverí, ktorými prechádza úniková cesta, musí byť vo vzdialenosti rovnajúcej sa aspoň šírke únikovej cesty (šírke dvier) v rovnakej výškovej úrovni; to sa nevzťahuje na podlahu pri dverách, ktoré vedú na voľné priestranstvo.</w:t>
      </w:r>
    </w:p>
    <w:p w14:paraId="2A8DDC95" w14:textId="77777777" w:rsidR="00B93903" w:rsidRPr="00C56B58" w:rsidRDefault="00B93903" w:rsidP="00B93903">
      <w:pPr>
        <w:pStyle w:val="Zkladntext"/>
        <w:widowControl w:val="0"/>
        <w:numPr>
          <w:ilvl w:val="0"/>
          <w:numId w:val="28"/>
        </w:numPr>
        <w:spacing w:after="60"/>
        <w:ind w:left="284" w:firstLine="0"/>
        <w:rPr>
          <w:rFonts w:ascii="Arial" w:hAnsi="Arial" w:cs="Arial"/>
          <w:bCs/>
          <w:color w:val="595959" w:themeColor="text1" w:themeTint="A6"/>
          <w:szCs w:val="22"/>
        </w:rPr>
      </w:pPr>
      <w:r w:rsidRPr="00C56B58">
        <w:rPr>
          <w:rFonts w:ascii="Arial" w:hAnsi="Arial"/>
          <w:color w:val="595959" w:themeColor="text1" w:themeTint="A6"/>
          <w:szCs w:val="22"/>
          <w:shd w:val="clear" w:color="auto" w:fill="FFFFFF"/>
        </w:rPr>
        <w:t>Podlaha pred a za únikovými dverami nesmie mať náhle zníženie o viac než 3  cm</w:t>
      </w:r>
    </w:p>
    <w:p w14:paraId="1F540BC1" w14:textId="77777777" w:rsidR="00B93903" w:rsidRPr="00C56B58" w:rsidRDefault="00B93903" w:rsidP="00B93903">
      <w:pPr>
        <w:pStyle w:val="Zkladntext"/>
        <w:widowControl w:val="0"/>
        <w:numPr>
          <w:ilvl w:val="0"/>
          <w:numId w:val="28"/>
        </w:numPr>
        <w:spacing w:after="60"/>
        <w:ind w:left="284" w:firstLine="0"/>
        <w:rPr>
          <w:rFonts w:ascii="Arial Narrow" w:hAnsi="Arial Narrow"/>
          <w:bCs/>
          <w:color w:val="595959" w:themeColor="text1" w:themeTint="A6"/>
          <w:szCs w:val="22"/>
        </w:rPr>
      </w:pPr>
      <w:r w:rsidRPr="00C56B58">
        <w:rPr>
          <w:rFonts w:ascii="Arial" w:hAnsi="Arial" w:cs="Arial"/>
          <w:color w:val="595959" w:themeColor="text1" w:themeTint="A6"/>
          <w:szCs w:val="22"/>
        </w:rPr>
        <w:t>Dvere na únikovej ceste okrem dverí na začiatku únikovej cesty sa musia otvárať v smere úniku pootáčaním dverových krídel v postranných závesoch alebo v čapoch; to neplatí na dvere, ktoré vedú zo stavby určenej na bývanie na voľné priestranstvo a na dvere vedúce zo stavby na voľné priestranstvo, cez ktoré sa vykonáva evakuácia najviac 100 osôb. Dvere na ďalšej únikovej ceste môžu byť kývavé alebo vodorovne posuvné</w:t>
      </w:r>
      <w:r w:rsidRPr="00C56B58">
        <w:rPr>
          <w:color w:val="595959" w:themeColor="text1" w:themeTint="A6"/>
          <w:szCs w:val="22"/>
        </w:rPr>
        <w:t xml:space="preserve"> </w:t>
      </w:r>
    </w:p>
    <w:p w14:paraId="7653A149" w14:textId="77777777" w:rsidR="00B93903" w:rsidRPr="00C56B58" w:rsidRDefault="00B93903" w:rsidP="00B93903">
      <w:pPr>
        <w:pStyle w:val="Zkladntext"/>
        <w:widowControl w:val="0"/>
        <w:numPr>
          <w:ilvl w:val="0"/>
          <w:numId w:val="28"/>
        </w:numPr>
        <w:spacing w:after="60"/>
        <w:ind w:left="284" w:firstLine="0"/>
        <w:rPr>
          <w:rFonts w:ascii="Arial" w:hAnsi="Arial" w:cs="Arial"/>
          <w:color w:val="595959" w:themeColor="text1" w:themeTint="A6"/>
          <w:szCs w:val="22"/>
        </w:rPr>
      </w:pPr>
      <w:r w:rsidRPr="00C56B58">
        <w:rPr>
          <w:rFonts w:ascii="Arial" w:hAnsi="Arial" w:cs="Arial"/>
          <w:color w:val="595959" w:themeColor="text1" w:themeTint="A6"/>
          <w:szCs w:val="22"/>
        </w:rPr>
        <w:t>Dverové krídlo, ktoré sa započítava do šírky únikovej cesty a je pri prevádzke zabezpečené, musí byť na strane v smere úniku opatrené stavebným kovaním podľa technickej normy</w:t>
      </w:r>
      <w:r w:rsidRPr="00C56B58">
        <w:rPr>
          <w:rFonts w:ascii="Arial Narrow" w:hAnsi="Arial Narrow"/>
          <w:bCs/>
          <w:color w:val="595959" w:themeColor="text1" w:themeTint="A6"/>
          <w:szCs w:val="22"/>
        </w:rPr>
        <w:t xml:space="preserve"> </w:t>
      </w:r>
      <w:r w:rsidRPr="00C56B58">
        <w:rPr>
          <w:rFonts w:ascii="Arial" w:hAnsi="Arial" w:cs="Arial"/>
          <w:bCs/>
          <w:color w:val="595959" w:themeColor="text1" w:themeTint="A6"/>
          <w:szCs w:val="22"/>
        </w:rPr>
        <w:t>STN EN 179</w:t>
      </w:r>
    </w:p>
    <w:p w14:paraId="015F53E0" w14:textId="77777777" w:rsidR="00B93903" w:rsidRPr="00C56B58" w:rsidRDefault="00B93903" w:rsidP="00B93903">
      <w:pPr>
        <w:pStyle w:val="Zkladntext"/>
        <w:widowControl w:val="0"/>
        <w:numPr>
          <w:ilvl w:val="0"/>
          <w:numId w:val="28"/>
        </w:numPr>
        <w:spacing w:after="60"/>
        <w:ind w:left="284" w:firstLine="0"/>
        <w:rPr>
          <w:rFonts w:ascii="Arial" w:hAnsi="Arial" w:cs="Arial"/>
          <w:bCs/>
          <w:color w:val="595959" w:themeColor="text1" w:themeTint="A6"/>
          <w:szCs w:val="22"/>
        </w:rPr>
      </w:pPr>
      <w:r w:rsidRPr="00C56B58">
        <w:rPr>
          <w:rFonts w:ascii="Arial" w:hAnsi="Arial" w:cs="Arial"/>
          <w:bCs/>
          <w:color w:val="595959" w:themeColor="text1" w:themeTint="A6"/>
          <w:szCs w:val="22"/>
        </w:rPr>
        <w:t>Dvere na únikovej ceste musia umožňovať bezpečný a rýchly prechod pri evakuácií osôb a nesmú brániť  zásahu has. jednotky</w:t>
      </w:r>
    </w:p>
    <w:p w14:paraId="412170A5" w14:textId="77777777" w:rsidR="00B93903" w:rsidRPr="00C56B58" w:rsidRDefault="00B93903" w:rsidP="00B93903">
      <w:pPr>
        <w:pStyle w:val="Zkladntext"/>
        <w:widowControl w:val="0"/>
        <w:numPr>
          <w:ilvl w:val="0"/>
          <w:numId w:val="28"/>
        </w:numPr>
        <w:spacing w:after="60"/>
        <w:ind w:left="284" w:firstLine="0"/>
        <w:rPr>
          <w:rFonts w:ascii="Arial" w:hAnsi="Arial" w:cs="Arial"/>
          <w:bCs/>
          <w:color w:val="595959" w:themeColor="text1" w:themeTint="A6"/>
          <w:szCs w:val="22"/>
        </w:rPr>
      </w:pPr>
      <w:r w:rsidRPr="00C56B58">
        <w:rPr>
          <w:rFonts w:ascii="Arial" w:hAnsi="Arial" w:cs="Arial"/>
          <w:bCs/>
          <w:color w:val="595959" w:themeColor="text1" w:themeTint="A6"/>
          <w:szCs w:val="22"/>
        </w:rPr>
        <w:t xml:space="preserve">okolo dverí v smere úniku nesmú byť ostenia obrátené proti smeru úniku </w:t>
      </w:r>
    </w:p>
    <w:p w14:paraId="3AEB5398" w14:textId="77777777" w:rsidR="00B93903" w:rsidRPr="00C56B58" w:rsidRDefault="00B93903" w:rsidP="00B93903">
      <w:pPr>
        <w:pStyle w:val="Zkladntext"/>
        <w:widowControl w:val="0"/>
        <w:numPr>
          <w:ilvl w:val="0"/>
          <w:numId w:val="28"/>
        </w:numPr>
        <w:spacing w:after="60"/>
        <w:ind w:left="284" w:firstLine="0"/>
        <w:rPr>
          <w:rFonts w:ascii="Arial" w:hAnsi="Arial" w:cs="Arial"/>
          <w:bCs/>
          <w:color w:val="595959" w:themeColor="text1" w:themeTint="A6"/>
          <w:szCs w:val="22"/>
        </w:rPr>
      </w:pPr>
      <w:r w:rsidRPr="00C56B58">
        <w:rPr>
          <w:rFonts w:ascii="Arial" w:hAnsi="Arial" w:cs="Arial"/>
          <w:bCs/>
          <w:color w:val="595959" w:themeColor="text1" w:themeTint="A6"/>
          <w:szCs w:val="22"/>
        </w:rPr>
        <w:t>dvere nemajú zachytávať odevy a pod.</w:t>
      </w:r>
    </w:p>
    <w:p w14:paraId="70F2B180" w14:textId="77777777" w:rsidR="00B93903" w:rsidRPr="00C56B58" w:rsidRDefault="00B93903" w:rsidP="00B93903">
      <w:pPr>
        <w:pStyle w:val="Zkladntext"/>
        <w:widowControl w:val="0"/>
        <w:numPr>
          <w:ilvl w:val="0"/>
          <w:numId w:val="28"/>
        </w:numPr>
        <w:spacing w:after="60"/>
        <w:ind w:left="284" w:firstLine="0"/>
        <w:rPr>
          <w:rFonts w:ascii="Arial" w:hAnsi="Arial" w:cs="Arial"/>
          <w:bCs/>
          <w:color w:val="595959" w:themeColor="text1" w:themeTint="A6"/>
          <w:szCs w:val="22"/>
        </w:rPr>
      </w:pPr>
      <w:r w:rsidRPr="00C56B58">
        <w:rPr>
          <w:rFonts w:ascii="Arial" w:hAnsi="Arial" w:cs="Arial"/>
          <w:bCs/>
          <w:color w:val="595959" w:themeColor="text1" w:themeTint="A6"/>
          <w:szCs w:val="22"/>
        </w:rPr>
        <w:t xml:space="preserve">smer otvárania dverí – pohyb krídla dverí sa musí zhodovať so smerom  pohybu osôb </w:t>
      </w:r>
      <w:r w:rsidRPr="00C56B58">
        <w:rPr>
          <w:rFonts w:ascii="Arial" w:hAnsi="Arial" w:cs="Arial"/>
          <w:bCs/>
          <w:color w:val="595959" w:themeColor="text1" w:themeTint="A6"/>
          <w:szCs w:val="22"/>
        </w:rPr>
        <w:lastRenderedPageBreak/>
        <w:t>na únikovej ceste  a evakuované osoby nebránili otváraniu dverí</w:t>
      </w:r>
    </w:p>
    <w:p w14:paraId="2990800D" w14:textId="77777777" w:rsidR="00B93903" w:rsidRPr="00C56B58" w:rsidRDefault="00B93903" w:rsidP="00B93903">
      <w:pPr>
        <w:pStyle w:val="Zkladntext"/>
        <w:widowControl w:val="0"/>
        <w:numPr>
          <w:ilvl w:val="0"/>
          <w:numId w:val="28"/>
        </w:numPr>
        <w:spacing w:after="60"/>
        <w:ind w:left="284" w:firstLine="0"/>
        <w:rPr>
          <w:rFonts w:ascii="Arial" w:hAnsi="Arial" w:cs="Arial"/>
          <w:bCs/>
          <w:color w:val="595959" w:themeColor="text1" w:themeTint="A6"/>
          <w:szCs w:val="22"/>
        </w:rPr>
      </w:pPr>
      <w:r w:rsidRPr="00C56B58">
        <w:rPr>
          <w:rFonts w:ascii="Arial" w:hAnsi="Arial" w:cs="Arial"/>
          <w:bCs/>
          <w:color w:val="595959" w:themeColor="text1" w:themeTint="A6"/>
          <w:szCs w:val="22"/>
        </w:rPr>
        <w:t xml:space="preserve">Ak dvere na únikovej ceste vedúce do priestoru schodiska sa majú otvárať v smere pohybu evakuovaných osôb. Otvorené dverové krídlo nesmie brániť  pohybu na únikovej ceste a zúžiť šírku únikovej cesty.  </w:t>
      </w:r>
    </w:p>
    <w:p w14:paraId="278D32A3" w14:textId="77777777" w:rsidR="00B93903" w:rsidRPr="00C56B58" w:rsidRDefault="00B93903" w:rsidP="00B93903">
      <w:pPr>
        <w:pStyle w:val="Zkladntext"/>
        <w:widowControl w:val="0"/>
        <w:numPr>
          <w:ilvl w:val="0"/>
          <w:numId w:val="28"/>
        </w:numPr>
        <w:spacing w:after="60"/>
        <w:ind w:left="284" w:firstLine="0"/>
        <w:rPr>
          <w:rFonts w:ascii="Arial" w:hAnsi="Arial" w:cs="Arial"/>
          <w:color w:val="595959" w:themeColor="text1" w:themeTint="A6"/>
          <w:szCs w:val="22"/>
        </w:rPr>
      </w:pPr>
      <w:r w:rsidRPr="00C56B58">
        <w:rPr>
          <w:rFonts w:ascii="Arial" w:hAnsi="Arial" w:cs="Arial"/>
          <w:color w:val="595959" w:themeColor="text1" w:themeTint="A6"/>
          <w:kern w:val="1"/>
          <w:szCs w:val="22"/>
          <w:shd w:val="clear" w:color="auto" w:fill="FFFFFF"/>
        </w:rPr>
        <w:t xml:space="preserve">Dvere sa musia  vždy otvoriť na celý prierez otvoru a nesmú zužovať minimálnu požadovanú šírku chránenej únikovej cesty    </w:t>
      </w:r>
    </w:p>
    <w:p w14:paraId="6EDC6EBB" w14:textId="77777777" w:rsidR="00B93903" w:rsidRPr="00C56B58" w:rsidRDefault="00B93903" w:rsidP="00B93903">
      <w:pPr>
        <w:pStyle w:val="Zkladntext"/>
        <w:widowControl w:val="0"/>
        <w:numPr>
          <w:ilvl w:val="0"/>
          <w:numId w:val="28"/>
        </w:numPr>
        <w:spacing w:after="60"/>
        <w:ind w:left="284" w:firstLine="0"/>
        <w:rPr>
          <w:rFonts w:ascii="Arial" w:hAnsi="Arial" w:cs="Arial"/>
          <w:b/>
          <w:bCs/>
          <w:i/>
          <w:iCs/>
          <w:color w:val="595959" w:themeColor="text1" w:themeTint="A6"/>
          <w:szCs w:val="22"/>
        </w:rPr>
      </w:pPr>
      <w:r w:rsidRPr="00C56B58">
        <w:rPr>
          <w:rFonts w:ascii="Arial" w:hAnsi="Arial" w:cs="Arial"/>
          <w:b/>
          <w:bCs/>
          <w:i/>
          <w:iCs/>
          <w:color w:val="595959" w:themeColor="text1" w:themeTint="A6"/>
          <w:kern w:val="1"/>
          <w:szCs w:val="22"/>
          <w:shd w:val="clear" w:color="auto" w:fill="FFFFFF"/>
        </w:rPr>
        <w:t xml:space="preserve">Dvere z hygienických priestorov a priestorov na spanie musia byť opatrené kovaním, ktoré v prípade nevyhnutnosti  umožňuje tvoriť zvnútra zaistené dvere bez špeciálneho náradia z druhej strany v súlade   s čl.  40 STN 73 0833  </w:t>
      </w:r>
    </w:p>
    <w:p w14:paraId="1990DBC5" w14:textId="77777777" w:rsidR="00B93903" w:rsidRPr="00C56B58" w:rsidRDefault="00B93903" w:rsidP="00B93903">
      <w:pPr>
        <w:pStyle w:val="Odsekzoznamu"/>
        <w:ind w:left="284"/>
        <w:jc w:val="both"/>
        <w:rPr>
          <w:rFonts w:ascii="Arial" w:hAnsi="Arial" w:cs="Arial"/>
          <w:color w:val="595959" w:themeColor="text1" w:themeTint="A6"/>
          <w:szCs w:val="22"/>
        </w:rPr>
      </w:pPr>
    </w:p>
    <w:p w14:paraId="654BD454" w14:textId="77777777" w:rsidR="00B93903" w:rsidRPr="00C56B58" w:rsidRDefault="00B93903" w:rsidP="00B93903">
      <w:pPr>
        <w:pStyle w:val="Zkladntext"/>
        <w:widowControl w:val="0"/>
        <w:spacing w:after="120"/>
        <w:ind w:left="284"/>
        <w:rPr>
          <w:rFonts w:ascii="Arial" w:hAnsi="Arial" w:cs="Arial"/>
          <w:bCs/>
          <w:color w:val="595959" w:themeColor="text1" w:themeTint="A6"/>
          <w:szCs w:val="22"/>
        </w:rPr>
      </w:pPr>
      <w:r w:rsidRPr="00C56B58">
        <w:rPr>
          <w:rFonts w:ascii="Arial" w:hAnsi="Arial" w:cs="Arial"/>
          <w:bCs/>
          <w:color w:val="595959" w:themeColor="text1" w:themeTint="A6"/>
          <w:szCs w:val="22"/>
        </w:rPr>
        <w:t xml:space="preserve">b) </w:t>
      </w:r>
      <w:r w:rsidRPr="00C56B58">
        <w:rPr>
          <w:rFonts w:ascii="Arial" w:hAnsi="Arial" w:cs="Arial"/>
          <w:b/>
          <w:bCs/>
          <w:color w:val="595959" w:themeColor="text1" w:themeTint="A6"/>
          <w:szCs w:val="22"/>
        </w:rPr>
        <w:t>Osvetlenie a označenie únikovej cesty</w:t>
      </w:r>
    </w:p>
    <w:p w14:paraId="291D8A76" w14:textId="77777777" w:rsidR="00B93903" w:rsidRPr="00C56B58" w:rsidRDefault="00B93903" w:rsidP="00B93903">
      <w:pPr>
        <w:pStyle w:val="Zkladntext"/>
        <w:widowControl w:val="0"/>
        <w:numPr>
          <w:ilvl w:val="0"/>
          <w:numId w:val="28"/>
        </w:numPr>
        <w:spacing w:after="120"/>
        <w:ind w:left="284" w:firstLine="0"/>
        <w:rPr>
          <w:rFonts w:ascii="Arial" w:hAnsi="Arial" w:cs="Arial"/>
          <w:color w:val="595959" w:themeColor="text1" w:themeTint="A6"/>
          <w:szCs w:val="22"/>
        </w:rPr>
      </w:pPr>
      <w:r w:rsidRPr="00C56B58">
        <w:rPr>
          <w:rFonts w:ascii="Arial" w:hAnsi="Arial" w:cs="Arial"/>
          <w:bCs/>
          <w:color w:val="595959" w:themeColor="text1" w:themeTint="A6"/>
          <w:szCs w:val="22"/>
        </w:rPr>
        <w:t>únikové cesty, ktoré slúžia na evakuáciu osôb - všetky únikové cesty musia byť počas prevádzky  umelým svetlom s núdzovým osvetlením až po východ na voľné priestranstvo</w:t>
      </w:r>
    </w:p>
    <w:p w14:paraId="6D559294" w14:textId="77777777" w:rsidR="00B93903" w:rsidRPr="00C56B58" w:rsidRDefault="00B93903" w:rsidP="00B93903">
      <w:pPr>
        <w:pStyle w:val="Zkladntext"/>
        <w:widowControl w:val="0"/>
        <w:numPr>
          <w:ilvl w:val="0"/>
          <w:numId w:val="28"/>
        </w:numPr>
        <w:spacing w:after="120"/>
        <w:ind w:left="284" w:firstLine="0"/>
        <w:rPr>
          <w:rFonts w:ascii="Arial" w:hAnsi="Arial" w:cs="Arial"/>
          <w:color w:val="595959" w:themeColor="text1" w:themeTint="A6"/>
          <w:szCs w:val="22"/>
        </w:rPr>
      </w:pPr>
      <w:r w:rsidRPr="00C56B58">
        <w:rPr>
          <w:rFonts w:ascii="Arial" w:hAnsi="Arial" w:cs="Arial"/>
          <w:color w:val="595959" w:themeColor="text1" w:themeTint="A6"/>
          <w:szCs w:val="22"/>
        </w:rPr>
        <w:t xml:space="preserve">označenie  únikovej cesty značkami  musí byť viditeľné  /odporúča sa umiestniť 2500 mm/. Veľkosť značky sa navrhuje podľa STN 01 8010 a umiestňuje sa nad zriaďovacie predmety. Značka sa odporúča použiť podľa STN 01 8013 (Viď nariadenie vlády SR č.387/2006 </w:t>
      </w:r>
      <w:proofErr w:type="spellStart"/>
      <w:r w:rsidRPr="00C56B58">
        <w:rPr>
          <w:rFonts w:ascii="Arial" w:hAnsi="Arial" w:cs="Arial"/>
          <w:color w:val="595959" w:themeColor="text1" w:themeTint="A6"/>
          <w:szCs w:val="22"/>
        </w:rPr>
        <w:t>Z.z</w:t>
      </w:r>
      <w:proofErr w:type="spellEnd"/>
      <w:r w:rsidRPr="00C56B58">
        <w:rPr>
          <w:rFonts w:ascii="Arial" w:hAnsi="Arial" w:cs="Arial"/>
          <w:color w:val="595959" w:themeColor="text1" w:themeTint="A6"/>
          <w:szCs w:val="22"/>
        </w:rPr>
        <w:t>.).</w:t>
      </w:r>
    </w:p>
    <w:p w14:paraId="06E51D13" w14:textId="77777777" w:rsidR="00B93903" w:rsidRPr="00C56B58" w:rsidRDefault="00B93903" w:rsidP="00B93903">
      <w:pPr>
        <w:pStyle w:val="Odsekzoznamu"/>
        <w:numPr>
          <w:ilvl w:val="0"/>
          <w:numId w:val="28"/>
        </w:numPr>
        <w:spacing w:after="120"/>
        <w:ind w:left="284" w:firstLine="0"/>
        <w:jc w:val="both"/>
        <w:rPr>
          <w:rFonts w:ascii="Arial" w:hAnsi="Arial" w:cs="Arial"/>
          <w:color w:val="595959" w:themeColor="text1" w:themeTint="A6"/>
          <w:szCs w:val="22"/>
        </w:rPr>
      </w:pPr>
      <w:r w:rsidRPr="00C56B58">
        <w:rPr>
          <w:rFonts w:ascii="Arial" w:hAnsi="Arial" w:cs="Arial"/>
          <w:color w:val="595959" w:themeColor="text1" w:themeTint="A6"/>
          <w:szCs w:val="22"/>
        </w:rPr>
        <w:t xml:space="preserve">Núdzové osvetlenie </w:t>
      </w:r>
      <w:r w:rsidRPr="00C56B58">
        <w:rPr>
          <w:rFonts w:ascii="Arial" w:hAnsi="Arial" w:cs="Arial"/>
          <w:bCs/>
          <w:color w:val="595959" w:themeColor="text1" w:themeTint="A6"/>
          <w:szCs w:val="22"/>
        </w:rPr>
        <w:t xml:space="preserve">- únikových ciest z objektu musí byť navrhnuté a zrealizované v súlade s čl. 6 STN 920203 a v súlade s STN EN 1838 a STN EN 50172. </w:t>
      </w:r>
    </w:p>
    <w:p w14:paraId="1E990532" w14:textId="77777777" w:rsidR="00B93903" w:rsidRPr="00C56B58" w:rsidRDefault="00B93903" w:rsidP="00B93903">
      <w:pPr>
        <w:pStyle w:val="Odsekzoznamu"/>
        <w:spacing w:after="120" w:line="240" w:lineRule="atLeast"/>
        <w:ind w:left="284"/>
        <w:jc w:val="both"/>
        <w:rPr>
          <w:rFonts w:ascii="Arial" w:hAnsi="Arial" w:cs="Arial"/>
          <w:color w:val="595959" w:themeColor="text1" w:themeTint="A6"/>
          <w:szCs w:val="22"/>
        </w:rPr>
      </w:pPr>
    </w:p>
    <w:p w14:paraId="6F6917D8" w14:textId="77777777" w:rsidR="00B93903" w:rsidRPr="00C56B58" w:rsidRDefault="00B93903" w:rsidP="00B93903">
      <w:pPr>
        <w:pStyle w:val="Odsekzoznamu"/>
        <w:numPr>
          <w:ilvl w:val="0"/>
          <w:numId w:val="28"/>
        </w:numPr>
        <w:spacing w:after="120"/>
        <w:ind w:left="284" w:firstLine="0"/>
        <w:jc w:val="both"/>
        <w:rPr>
          <w:rFonts w:ascii="Arial" w:hAnsi="Arial" w:cs="Arial"/>
          <w:color w:val="595959" w:themeColor="text1" w:themeTint="A6"/>
          <w:szCs w:val="22"/>
        </w:rPr>
      </w:pPr>
      <w:r w:rsidRPr="00C56B58">
        <w:rPr>
          <w:rFonts w:ascii="Arial" w:hAnsi="Arial" w:cs="Arial"/>
          <w:bCs/>
          <w:color w:val="595959" w:themeColor="text1" w:themeTint="A6"/>
          <w:szCs w:val="22"/>
        </w:rPr>
        <w:t>Núdzové osvetlenie musí spĺňať požiadavku napájania z centrálneho  napájacieho systému podľa STN EN 50171 z batérií a musí byť vybavené automatickým skúšobným systémom núdzového únikového osvetlenia napájaného z batérií podľa STN EN 62034 najmenej typu N a zabezpečiť svietidlami s vlastným autonómnym zdrojom na bezpečné napätie. Núdzové osvetlenie únikových ciest zabezpečiť po dobu 45minút  aj pri výpadku el. energie s dodržaním podmienok príslušnej STN pre navrhovanie núdzového osvetlenia /</w:t>
      </w:r>
      <w:proofErr w:type="spellStart"/>
      <w:r w:rsidRPr="00C56B58">
        <w:rPr>
          <w:rFonts w:ascii="Arial" w:hAnsi="Arial" w:cs="Arial"/>
          <w:bCs/>
          <w:color w:val="595959" w:themeColor="text1" w:themeTint="A6"/>
          <w:szCs w:val="22"/>
        </w:rPr>
        <w:t>čl</w:t>
      </w:r>
      <w:proofErr w:type="spellEnd"/>
      <w:r w:rsidRPr="00C56B58">
        <w:rPr>
          <w:rFonts w:ascii="Arial" w:hAnsi="Arial" w:cs="Arial"/>
          <w:bCs/>
          <w:color w:val="595959" w:themeColor="text1" w:themeTint="A6"/>
          <w:szCs w:val="22"/>
        </w:rPr>
        <w:t xml:space="preserve"> 6.2.1 STN 92 203/    </w:t>
      </w:r>
    </w:p>
    <w:p w14:paraId="504DEBB7" w14:textId="77777777" w:rsidR="00B93903" w:rsidRDefault="00B93903" w:rsidP="00EA50F1">
      <w:pPr>
        <w:widowControl w:val="0"/>
        <w:rPr>
          <w:rFonts w:ascii="Arial" w:hAnsi="Arial" w:cs="Arial"/>
          <w:color w:val="595959" w:themeColor="text1" w:themeTint="A6"/>
          <w:szCs w:val="22"/>
        </w:rPr>
      </w:pPr>
    </w:p>
    <w:p w14:paraId="5C4C66A4" w14:textId="77777777" w:rsidR="00B93903" w:rsidRPr="007755C0" w:rsidRDefault="00B93903" w:rsidP="00EA50F1">
      <w:pPr>
        <w:widowControl w:val="0"/>
        <w:rPr>
          <w:rFonts w:ascii="Arial" w:hAnsi="Arial" w:cs="Arial"/>
          <w:color w:val="595959" w:themeColor="text1" w:themeTint="A6"/>
          <w:szCs w:val="22"/>
        </w:rPr>
      </w:pPr>
    </w:p>
    <w:p w14:paraId="4B5EA88F" w14:textId="4DFC84D1" w:rsidR="007755C0" w:rsidRPr="009438A8" w:rsidRDefault="0055202F" w:rsidP="009438A8">
      <w:pPr>
        <w:pStyle w:val="Zkladntext3"/>
        <w:jc w:val="both"/>
        <w:rPr>
          <w:rFonts w:ascii="Arial" w:hAnsi="Arial" w:cs="Arial"/>
          <w:b/>
          <w:bCs/>
          <w:i/>
          <w:color w:val="595959" w:themeColor="text1" w:themeTint="A6"/>
          <w:szCs w:val="22"/>
        </w:rPr>
      </w:pPr>
      <w:r w:rsidRPr="009438A8">
        <w:rPr>
          <w:rFonts w:ascii="Arial" w:hAnsi="Arial" w:cs="Arial"/>
          <w:b/>
          <w:bCs/>
          <w:i/>
          <w:color w:val="595959" w:themeColor="text1" w:themeTint="A6"/>
          <w:szCs w:val="22"/>
        </w:rPr>
        <w:t xml:space="preserve">V súlade s čl. 9.3.1 STN 730802 pri výmene káblových rozvodov v stavbe musia byť použité káble a príslušenstvo káblov v súlade s STN 920203 kap.5 </w:t>
      </w:r>
      <w:r w:rsidR="009438A8" w:rsidRPr="009438A8">
        <w:rPr>
          <w:rFonts w:ascii="Arial" w:hAnsi="Arial" w:cs="Arial"/>
          <w:b/>
          <w:bCs/>
          <w:i/>
          <w:color w:val="595959" w:themeColor="text1" w:themeTint="A6"/>
          <w:szCs w:val="22"/>
        </w:rPr>
        <w:t>Trvalá dodávka elektrické energie pre elektrické zariadenia v prevádzke  počas požiaru musí byť zabezpečená v súlade s STN 920203</w:t>
      </w:r>
    </w:p>
    <w:p w14:paraId="6B801426" w14:textId="77777777" w:rsidR="009438A8" w:rsidRDefault="009438A8" w:rsidP="007755C0">
      <w:pPr>
        <w:pStyle w:val="Zkladntext"/>
        <w:spacing w:line="276" w:lineRule="auto"/>
        <w:rPr>
          <w:rFonts w:ascii="Arial" w:hAnsi="Arial" w:cs="Arial"/>
          <w:color w:val="595959" w:themeColor="text1" w:themeTint="A6"/>
          <w:szCs w:val="22"/>
        </w:rPr>
      </w:pPr>
    </w:p>
    <w:p w14:paraId="5F5BC8B3" w14:textId="1A7EE7A8" w:rsidR="00C56B58" w:rsidRPr="00C56B58" w:rsidRDefault="00C56B58" w:rsidP="007755C0">
      <w:pPr>
        <w:pStyle w:val="Zkladntext"/>
        <w:spacing w:line="276" w:lineRule="auto"/>
        <w:rPr>
          <w:rFonts w:ascii="Arial" w:hAnsi="Arial" w:cs="Arial"/>
          <w:b/>
          <w:i/>
          <w:color w:val="595959" w:themeColor="text1" w:themeTint="A6"/>
          <w:szCs w:val="22"/>
        </w:rPr>
      </w:pPr>
      <w:r w:rsidRPr="00C56B58">
        <w:rPr>
          <w:rFonts w:ascii="Arial" w:hAnsi="Arial" w:cs="Arial"/>
          <w:b/>
          <w:i/>
          <w:color w:val="595959" w:themeColor="text1" w:themeTint="A6"/>
          <w:szCs w:val="22"/>
        </w:rPr>
        <w:t xml:space="preserve">POSUDENIE  ZATEPLENIA </w:t>
      </w:r>
    </w:p>
    <w:p w14:paraId="0833EC01" w14:textId="77777777" w:rsidR="009F7ABD" w:rsidRPr="007755C0" w:rsidRDefault="009F7ABD" w:rsidP="009F7ABD">
      <w:pPr>
        <w:pStyle w:val="Normlnysodsekom"/>
        <w:spacing w:line="276" w:lineRule="auto"/>
        <w:rPr>
          <w:b/>
          <w:bCs/>
          <w:i/>
          <w:iCs/>
          <w:snapToGrid w:val="0"/>
          <w:color w:val="595959" w:themeColor="text1" w:themeTint="A6"/>
          <w:sz w:val="22"/>
          <w:szCs w:val="22"/>
        </w:rPr>
      </w:pPr>
      <w:r w:rsidRPr="007755C0">
        <w:rPr>
          <w:color w:val="595959" w:themeColor="text1" w:themeTint="A6"/>
          <w:sz w:val="22"/>
          <w:szCs w:val="22"/>
        </w:rPr>
        <w:t>V súlade s </w:t>
      </w:r>
      <w:proofErr w:type="spellStart"/>
      <w:r w:rsidRPr="007755C0">
        <w:rPr>
          <w:color w:val="595959" w:themeColor="text1" w:themeTint="A6"/>
          <w:sz w:val="22"/>
          <w:szCs w:val="22"/>
        </w:rPr>
        <w:t>čl</w:t>
      </w:r>
      <w:proofErr w:type="spellEnd"/>
      <w:r w:rsidRPr="007755C0">
        <w:rPr>
          <w:color w:val="595959" w:themeColor="text1" w:themeTint="A6"/>
          <w:sz w:val="22"/>
          <w:szCs w:val="22"/>
        </w:rPr>
        <w:t xml:space="preserve"> 2.1.2e) STN 730834 dochádza navrhovaným </w:t>
      </w:r>
      <w:r w:rsidRPr="007755C0">
        <w:rPr>
          <w:snapToGrid w:val="0"/>
          <w:color w:val="595959" w:themeColor="text1" w:themeTint="A6"/>
          <w:sz w:val="22"/>
          <w:szCs w:val="22"/>
        </w:rPr>
        <w:t xml:space="preserve">komplexným </w:t>
      </w:r>
      <w:r w:rsidRPr="007755C0">
        <w:rPr>
          <w:b/>
          <w:bCs/>
          <w:i/>
          <w:iCs/>
          <w:color w:val="595959" w:themeColor="text1" w:themeTint="A6"/>
          <w:sz w:val="22"/>
          <w:szCs w:val="22"/>
        </w:rPr>
        <w:t>zateplením obvodového a strešného plášťa</w:t>
      </w:r>
      <w:r w:rsidRPr="007755C0">
        <w:rPr>
          <w:color w:val="595959" w:themeColor="text1" w:themeTint="A6"/>
          <w:sz w:val="22"/>
          <w:szCs w:val="22"/>
        </w:rPr>
        <w:t xml:space="preserve"> k zmene stavby, ktorá bude </w:t>
      </w:r>
      <w:r w:rsidRPr="007755C0">
        <w:rPr>
          <w:b/>
          <w:bCs/>
          <w:i/>
          <w:iCs/>
          <w:color w:val="595959" w:themeColor="text1" w:themeTint="A6"/>
          <w:sz w:val="22"/>
          <w:szCs w:val="22"/>
        </w:rPr>
        <w:t>riešená v súlade s </w:t>
      </w:r>
      <w:r w:rsidRPr="007755C0">
        <w:rPr>
          <w:b/>
          <w:bCs/>
          <w:i/>
          <w:iCs/>
          <w:snapToGrid w:val="0"/>
          <w:color w:val="595959" w:themeColor="text1" w:themeTint="A6"/>
          <w:sz w:val="22"/>
          <w:szCs w:val="22"/>
        </w:rPr>
        <w:t xml:space="preserve">čl.5  STN 73 0834/Z2:2015, a ktorá sa rieši podľa 6.2.7 STN 73 0802  </w:t>
      </w:r>
    </w:p>
    <w:p w14:paraId="2B91E7EC" w14:textId="77777777" w:rsidR="009438A8" w:rsidRDefault="009438A8" w:rsidP="007755C0">
      <w:pPr>
        <w:pStyle w:val="Zkladntext"/>
        <w:spacing w:line="276" w:lineRule="auto"/>
        <w:rPr>
          <w:rFonts w:ascii="Arial" w:hAnsi="Arial" w:cs="Arial"/>
          <w:color w:val="595959" w:themeColor="text1" w:themeTint="A6"/>
          <w:szCs w:val="22"/>
        </w:rPr>
      </w:pPr>
    </w:p>
    <w:p w14:paraId="1B464566" w14:textId="1FF22137" w:rsidR="007755C0" w:rsidRPr="007755C0" w:rsidRDefault="007755C0" w:rsidP="007755C0">
      <w:pPr>
        <w:pStyle w:val="Zkladntext"/>
        <w:spacing w:line="276" w:lineRule="auto"/>
        <w:rPr>
          <w:rFonts w:ascii="Arial" w:hAnsi="Arial" w:cs="Arial"/>
          <w:bCs/>
          <w:iCs/>
          <w:color w:val="595959" w:themeColor="text1" w:themeTint="A6"/>
          <w:szCs w:val="22"/>
        </w:rPr>
      </w:pPr>
      <w:r w:rsidRPr="007755C0">
        <w:rPr>
          <w:rFonts w:ascii="Arial" w:hAnsi="Arial" w:cs="Arial"/>
          <w:b/>
          <w:color w:val="595959" w:themeColor="text1" w:themeTint="A6"/>
          <w:szCs w:val="22"/>
        </w:rPr>
        <w:t>2.3.</w:t>
      </w:r>
      <w:r w:rsidR="00906834">
        <w:rPr>
          <w:rFonts w:ascii="Arial" w:hAnsi="Arial" w:cs="Arial"/>
          <w:b/>
          <w:color w:val="595959" w:themeColor="text1" w:themeTint="A6"/>
          <w:szCs w:val="22"/>
        </w:rPr>
        <w:t>2</w:t>
      </w:r>
      <w:r w:rsidRPr="007755C0">
        <w:rPr>
          <w:rFonts w:ascii="Arial" w:hAnsi="Arial" w:cs="Arial"/>
          <w:color w:val="595959" w:themeColor="text1" w:themeTint="A6"/>
          <w:szCs w:val="22"/>
        </w:rPr>
        <w:t xml:space="preserve"> </w:t>
      </w:r>
      <w:r w:rsidRPr="007755C0">
        <w:rPr>
          <w:rFonts w:ascii="Arial" w:hAnsi="Arial" w:cs="Arial"/>
          <w:b/>
          <w:i/>
          <w:color w:val="595959" w:themeColor="text1" w:themeTint="A6"/>
          <w:szCs w:val="22"/>
        </w:rPr>
        <w:t xml:space="preserve">STANOVENIE  POŽIADAVIEK  NA   NAVRHOVANÝ ZATEPLOVACÍ SYSTÉM v súlade s čl. 6.2.7.7.  až 6.2.7.12 </w:t>
      </w:r>
      <w:r w:rsidRPr="007755C0">
        <w:rPr>
          <w:rFonts w:ascii="Arial" w:hAnsi="Arial" w:cs="Arial"/>
          <w:b/>
          <w:snapToGrid/>
          <w:color w:val="595959" w:themeColor="text1" w:themeTint="A6"/>
          <w:szCs w:val="22"/>
          <w:lang w:eastAsia="sk-SK"/>
        </w:rPr>
        <w:t xml:space="preserve">STN 730802/Z2:2015 </w:t>
      </w:r>
      <w:r w:rsidRPr="007755C0">
        <w:rPr>
          <w:rFonts w:ascii="Arial" w:hAnsi="Arial" w:cs="Arial"/>
          <w:b/>
          <w:i/>
          <w:iCs/>
          <w:snapToGrid/>
          <w:color w:val="595959" w:themeColor="text1" w:themeTint="A6"/>
          <w:szCs w:val="22"/>
          <w:lang w:eastAsia="sk-SK"/>
        </w:rPr>
        <w:t>a  v</w:t>
      </w:r>
      <w:r w:rsidRPr="007755C0">
        <w:rPr>
          <w:rFonts w:ascii="Arial" w:hAnsi="Arial" w:cs="Arial"/>
          <w:b/>
          <w:i/>
          <w:iCs/>
          <w:color w:val="595959" w:themeColor="text1" w:themeTint="A6"/>
          <w:szCs w:val="22"/>
        </w:rPr>
        <w:t> súlade s </w:t>
      </w:r>
      <w:proofErr w:type="spellStart"/>
      <w:r w:rsidRPr="007755C0">
        <w:rPr>
          <w:rFonts w:ascii="Arial" w:hAnsi="Arial" w:cs="Arial"/>
          <w:b/>
          <w:i/>
          <w:iCs/>
          <w:color w:val="595959" w:themeColor="text1" w:themeTint="A6"/>
          <w:szCs w:val="22"/>
        </w:rPr>
        <w:t>čl</w:t>
      </w:r>
      <w:proofErr w:type="spellEnd"/>
      <w:r w:rsidRPr="007755C0">
        <w:rPr>
          <w:rFonts w:ascii="Arial" w:hAnsi="Arial" w:cs="Arial"/>
          <w:b/>
          <w:i/>
          <w:iCs/>
          <w:color w:val="595959" w:themeColor="text1" w:themeTint="A6"/>
          <w:szCs w:val="22"/>
        </w:rPr>
        <w:t xml:space="preserve"> 6.2.7.10.1 STN 730802</w:t>
      </w:r>
      <w:r w:rsidRPr="007755C0">
        <w:rPr>
          <w:rFonts w:ascii="Arial" w:hAnsi="Arial" w:cs="Arial"/>
          <w:bCs/>
          <w:iCs/>
          <w:color w:val="595959" w:themeColor="text1" w:themeTint="A6"/>
          <w:szCs w:val="22"/>
        </w:rPr>
        <w:t xml:space="preserve">   </w:t>
      </w:r>
    </w:p>
    <w:p w14:paraId="71E125A8" w14:textId="77777777" w:rsidR="007755C0" w:rsidRPr="007755C0" w:rsidRDefault="007755C0" w:rsidP="007755C0">
      <w:pPr>
        <w:pStyle w:val="Zkladntext"/>
        <w:spacing w:line="276" w:lineRule="auto"/>
        <w:rPr>
          <w:rFonts w:ascii="Arial" w:hAnsi="Arial" w:cs="Arial"/>
          <w:i/>
          <w:color w:val="595959" w:themeColor="text1" w:themeTint="A6"/>
          <w:szCs w:val="22"/>
        </w:rPr>
      </w:pPr>
    </w:p>
    <w:p w14:paraId="656E826F" w14:textId="77777777" w:rsidR="007755C0" w:rsidRPr="007755C0" w:rsidRDefault="007755C0" w:rsidP="007755C0">
      <w:pPr>
        <w:pStyle w:val="Zkladntext"/>
        <w:spacing w:line="276" w:lineRule="auto"/>
        <w:rPr>
          <w:rFonts w:ascii="Arial" w:hAnsi="Arial" w:cs="Arial"/>
          <w:i/>
          <w:color w:val="595959" w:themeColor="text1" w:themeTint="A6"/>
          <w:szCs w:val="22"/>
        </w:rPr>
      </w:pPr>
      <w:r w:rsidRPr="007755C0">
        <w:rPr>
          <w:rFonts w:ascii="Arial" w:hAnsi="Arial" w:cs="Arial"/>
          <w:i/>
          <w:color w:val="595959" w:themeColor="text1" w:themeTint="A6"/>
          <w:szCs w:val="22"/>
        </w:rPr>
        <w:t>STANOVENIE POŽIARNEJ VÝŠKY  A VÝŠKY ZATEPLENIA</w:t>
      </w:r>
    </w:p>
    <w:p w14:paraId="5B8EC572" w14:textId="77777777" w:rsidR="007755C0" w:rsidRPr="007755C0" w:rsidRDefault="007755C0" w:rsidP="007755C0">
      <w:pPr>
        <w:pStyle w:val="Zkladntext"/>
        <w:spacing w:line="276" w:lineRule="auto"/>
        <w:rPr>
          <w:rFonts w:ascii="Arial" w:hAnsi="Arial" w:cs="Arial"/>
          <w:color w:val="595959" w:themeColor="text1" w:themeTint="A6"/>
          <w:szCs w:val="22"/>
        </w:rPr>
      </w:pPr>
      <w:r w:rsidRPr="007755C0">
        <w:rPr>
          <w:rFonts w:ascii="Arial" w:hAnsi="Arial" w:cs="Arial"/>
          <w:color w:val="595959" w:themeColor="text1" w:themeTint="A6"/>
          <w:szCs w:val="22"/>
        </w:rPr>
        <w:t xml:space="preserve">Objekt je viacpodlažná  stavba </w:t>
      </w:r>
    </w:p>
    <w:p w14:paraId="0F39A08D" w14:textId="0FC3A03C" w:rsidR="007755C0" w:rsidRPr="007755C0" w:rsidRDefault="007755C0" w:rsidP="00927351">
      <w:pPr>
        <w:pStyle w:val="Zkladntext"/>
        <w:numPr>
          <w:ilvl w:val="0"/>
          <w:numId w:val="21"/>
        </w:numPr>
        <w:spacing w:line="276" w:lineRule="auto"/>
        <w:rPr>
          <w:rFonts w:ascii="Arial" w:hAnsi="Arial" w:cs="Arial"/>
          <w:color w:val="595959" w:themeColor="text1" w:themeTint="A6"/>
          <w:szCs w:val="22"/>
        </w:rPr>
      </w:pPr>
      <w:r w:rsidRPr="007755C0">
        <w:rPr>
          <w:rFonts w:ascii="Arial" w:hAnsi="Arial" w:cs="Arial"/>
          <w:color w:val="595959" w:themeColor="text1" w:themeTint="A6"/>
          <w:szCs w:val="22"/>
        </w:rPr>
        <w:t xml:space="preserve">  s požiarnou výškou objektu                      </w:t>
      </w:r>
      <w:r w:rsidR="00927351">
        <w:rPr>
          <w:rFonts w:ascii="Arial" w:hAnsi="Arial" w:cs="Arial"/>
          <w:color w:val="595959" w:themeColor="text1" w:themeTint="A6"/>
          <w:szCs w:val="22"/>
        </w:rPr>
        <w:t>3,17</w:t>
      </w:r>
      <w:r w:rsidR="00906834">
        <w:rPr>
          <w:rFonts w:ascii="Arial" w:hAnsi="Arial" w:cs="Arial"/>
          <w:color w:val="595959" w:themeColor="text1" w:themeTint="A6"/>
          <w:szCs w:val="22"/>
        </w:rPr>
        <w:t xml:space="preserve"> </w:t>
      </w:r>
      <w:r w:rsidRPr="007755C0">
        <w:rPr>
          <w:rFonts w:ascii="Arial" w:hAnsi="Arial" w:cs="Arial"/>
          <w:color w:val="595959" w:themeColor="text1" w:themeTint="A6"/>
          <w:szCs w:val="22"/>
        </w:rPr>
        <w:t xml:space="preserve">   &lt;  22,50  m       </w:t>
      </w:r>
      <w:r w:rsidRPr="007755C0">
        <w:rPr>
          <w:rFonts w:ascii="Arial" w:hAnsi="Arial" w:cs="Arial"/>
          <w:b/>
          <w:color w:val="595959" w:themeColor="text1" w:themeTint="A6"/>
          <w:szCs w:val="22"/>
        </w:rPr>
        <w:t xml:space="preserve">  </w:t>
      </w:r>
    </w:p>
    <w:p w14:paraId="30D0F78C" w14:textId="5B63F4A8" w:rsidR="007755C0" w:rsidRPr="007755C0" w:rsidRDefault="007755C0" w:rsidP="00927351">
      <w:pPr>
        <w:pStyle w:val="Zkladntext"/>
        <w:numPr>
          <w:ilvl w:val="0"/>
          <w:numId w:val="21"/>
        </w:numPr>
        <w:spacing w:line="276" w:lineRule="auto"/>
        <w:rPr>
          <w:rFonts w:ascii="Arial" w:hAnsi="Arial" w:cs="Arial"/>
          <w:color w:val="595959" w:themeColor="text1" w:themeTint="A6"/>
          <w:szCs w:val="22"/>
        </w:rPr>
      </w:pPr>
      <w:r w:rsidRPr="007755C0">
        <w:rPr>
          <w:rFonts w:ascii="Arial" w:hAnsi="Arial" w:cs="Arial"/>
          <w:color w:val="595959" w:themeColor="text1" w:themeTint="A6"/>
          <w:szCs w:val="22"/>
        </w:rPr>
        <w:t xml:space="preserve">  výška  zateplenia od terénu po rímsu       7,</w:t>
      </w:r>
      <w:r w:rsidR="00927351">
        <w:rPr>
          <w:rFonts w:ascii="Arial" w:hAnsi="Arial" w:cs="Arial"/>
          <w:color w:val="595959" w:themeColor="text1" w:themeTint="A6"/>
          <w:szCs w:val="22"/>
        </w:rPr>
        <w:t>74</w:t>
      </w:r>
      <w:r w:rsidR="00906834">
        <w:rPr>
          <w:rFonts w:ascii="Arial" w:hAnsi="Arial" w:cs="Arial"/>
          <w:color w:val="595959" w:themeColor="text1" w:themeTint="A6"/>
          <w:szCs w:val="22"/>
        </w:rPr>
        <w:t xml:space="preserve">m </w:t>
      </w:r>
      <w:r w:rsidRPr="007755C0">
        <w:rPr>
          <w:rFonts w:ascii="Arial" w:hAnsi="Arial" w:cs="Arial"/>
          <w:color w:val="595959" w:themeColor="text1" w:themeTint="A6"/>
          <w:szCs w:val="22"/>
        </w:rPr>
        <w:t xml:space="preserve">     &lt;  24,05 m       </w:t>
      </w:r>
      <w:r w:rsidRPr="007755C0">
        <w:rPr>
          <w:rFonts w:ascii="Arial" w:hAnsi="Arial" w:cs="Arial"/>
          <w:b/>
          <w:color w:val="595959" w:themeColor="text1" w:themeTint="A6"/>
          <w:szCs w:val="22"/>
        </w:rPr>
        <w:t xml:space="preserve"> </w:t>
      </w:r>
    </w:p>
    <w:p w14:paraId="5BB583C9" w14:textId="36CB8FD0" w:rsidR="007755C0" w:rsidRDefault="00906834" w:rsidP="00927351">
      <w:pPr>
        <w:pStyle w:val="Zkladntext3"/>
        <w:tabs>
          <w:tab w:val="left" w:pos="4500"/>
        </w:tabs>
        <w:spacing w:line="276" w:lineRule="auto"/>
        <w:rPr>
          <w:rFonts w:ascii="Arial" w:hAnsi="Arial" w:cs="Arial"/>
          <w:b/>
          <w:color w:val="595959" w:themeColor="text1" w:themeTint="A6"/>
          <w:szCs w:val="22"/>
        </w:rPr>
      </w:pPr>
      <w:r>
        <w:rPr>
          <w:rFonts w:ascii="Arial" w:hAnsi="Arial" w:cs="Arial"/>
          <w:color w:val="595959" w:themeColor="text1" w:themeTint="A6"/>
          <w:szCs w:val="22"/>
        </w:rPr>
        <w:t xml:space="preserve">                                                                               </w:t>
      </w:r>
      <w:r w:rsidR="00927351">
        <w:rPr>
          <w:rFonts w:ascii="Arial" w:hAnsi="Arial" w:cs="Arial"/>
          <w:color w:val="595959" w:themeColor="text1" w:themeTint="A6"/>
          <w:szCs w:val="22"/>
        </w:rPr>
        <w:t>6,725</w:t>
      </w:r>
      <w:r>
        <w:rPr>
          <w:rFonts w:ascii="Arial" w:hAnsi="Arial" w:cs="Arial"/>
          <w:color w:val="595959" w:themeColor="text1" w:themeTint="A6"/>
          <w:szCs w:val="22"/>
        </w:rPr>
        <w:t xml:space="preserve"> m </w:t>
      </w:r>
      <w:r w:rsidRPr="007755C0">
        <w:rPr>
          <w:rFonts w:ascii="Arial" w:hAnsi="Arial" w:cs="Arial"/>
          <w:color w:val="595959" w:themeColor="text1" w:themeTint="A6"/>
          <w:szCs w:val="22"/>
        </w:rPr>
        <w:t xml:space="preserve">     &lt;  24,05 m       </w:t>
      </w:r>
      <w:r w:rsidRPr="007755C0">
        <w:rPr>
          <w:rFonts w:ascii="Arial" w:hAnsi="Arial" w:cs="Arial"/>
          <w:b/>
          <w:color w:val="595959" w:themeColor="text1" w:themeTint="A6"/>
          <w:szCs w:val="22"/>
        </w:rPr>
        <w:t xml:space="preserve"> </w:t>
      </w:r>
    </w:p>
    <w:p w14:paraId="2CE1E681" w14:textId="77777777" w:rsidR="00906834" w:rsidRPr="007755C0" w:rsidRDefault="00906834" w:rsidP="00906834">
      <w:pPr>
        <w:pStyle w:val="Zkladntext3"/>
        <w:tabs>
          <w:tab w:val="left" w:pos="4500"/>
        </w:tabs>
        <w:spacing w:line="276" w:lineRule="auto"/>
        <w:rPr>
          <w:rFonts w:ascii="Arial" w:hAnsi="Arial" w:cs="Arial"/>
          <w:b/>
          <w:color w:val="595959" w:themeColor="text1" w:themeTint="A6"/>
          <w:szCs w:val="22"/>
        </w:rPr>
      </w:pPr>
    </w:p>
    <w:p w14:paraId="5D8D8C43" w14:textId="67D94ADE" w:rsidR="007755C0" w:rsidRPr="007755C0" w:rsidRDefault="007755C0" w:rsidP="007755C0">
      <w:pPr>
        <w:pStyle w:val="Zkladntext"/>
        <w:spacing w:line="276" w:lineRule="auto"/>
        <w:rPr>
          <w:rFonts w:ascii="Arial" w:hAnsi="Arial" w:cs="Arial"/>
          <w:i/>
          <w:iCs/>
          <w:color w:val="595959" w:themeColor="text1" w:themeTint="A6"/>
          <w:szCs w:val="22"/>
        </w:rPr>
      </w:pPr>
      <w:r w:rsidRPr="007755C0">
        <w:rPr>
          <w:rFonts w:ascii="Arial" w:hAnsi="Arial" w:cs="Arial"/>
          <w:i/>
          <w:iCs/>
          <w:color w:val="595959" w:themeColor="text1" w:themeTint="A6"/>
          <w:szCs w:val="22"/>
        </w:rPr>
        <w:t xml:space="preserve">NAVRHOVANÁ  TEPELNÁ  IZOLÁCIA  kontaktného </w:t>
      </w:r>
      <w:r w:rsidR="009438A8" w:rsidRPr="007755C0">
        <w:rPr>
          <w:rFonts w:ascii="Arial" w:hAnsi="Arial" w:cs="Arial"/>
          <w:i/>
          <w:iCs/>
          <w:color w:val="595959" w:themeColor="text1" w:themeTint="A6"/>
          <w:szCs w:val="22"/>
        </w:rPr>
        <w:t>zatepľovacieho</w:t>
      </w:r>
      <w:r w:rsidRPr="007755C0">
        <w:rPr>
          <w:rFonts w:ascii="Arial" w:hAnsi="Arial" w:cs="Arial"/>
          <w:i/>
          <w:iCs/>
          <w:color w:val="595959" w:themeColor="text1" w:themeTint="A6"/>
          <w:szCs w:val="22"/>
        </w:rPr>
        <w:t xml:space="preserve"> systému (KZS)               </w:t>
      </w:r>
    </w:p>
    <w:p w14:paraId="1A4AC2CE" w14:textId="721BC27D" w:rsidR="007755C0" w:rsidRPr="007755C0" w:rsidRDefault="007755C0" w:rsidP="00694348">
      <w:pPr>
        <w:pStyle w:val="Zkladntext"/>
        <w:numPr>
          <w:ilvl w:val="0"/>
          <w:numId w:val="21"/>
        </w:numPr>
        <w:spacing w:line="276" w:lineRule="auto"/>
        <w:rPr>
          <w:rFonts w:ascii="Arial" w:hAnsi="Arial" w:cs="Arial"/>
          <w:color w:val="595959" w:themeColor="text1" w:themeTint="A6"/>
          <w:szCs w:val="22"/>
        </w:rPr>
      </w:pPr>
      <w:r w:rsidRPr="007755C0">
        <w:rPr>
          <w:rFonts w:ascii="Arial" w:hAnsi="Arial" w:cs="Arial"/>
          <w:color w:val="595959" w:themeColor="text1" w:themeTint="A6"/>
          <w:szCs w:val="22"/>
        </w:rPr>
        <w:lastRenderedPageBreak/>
        <w:t>Obvodové steny -  navrhované zateplenie z</w:t>
      </w:r>
      <w:r w:rsidR="00906834">
        <w:rPr>
          <w:rFonts w:ascii="Arial" w:hAnsi="Arial" w:cs="Arial"/>
          <w:color w:val="595959" w:themeColor="text1" w:themeTint="A6"/>
          <w:szCs w:val="22"/>
        </w:rPr>
        <w:t xml:space="preserve"> minerálnej vlny </w:t>
      </w:r>
      <w:r w:rsidRPr="007755C0">
        <w:rPr>
          <w:rFonts w:ascii="Arial" w:hAnsi="Arial" w:cs="Arial"/>
          <w:color w:val="595959" w:themeColor="text1" w:themeTint="A6"/>
          <w:szCs w:val="22"/>
        </w:rPr>
        <w:t xml:space="preserve">hr. </w:t>
      </w:r>
      <w:r w:rsidR="00694348">
        <w:rPr>
          <w:rFonts w:ascii="Arial" w:hAnsi="Arial" w:cs="Arial"/>
          <w:color w:val="595959" w:themeColor="text1" w:themeTint="A6"/>
          <w:szCs w:val="22"/>
        </w:rPr>
        <w:t>20</w:t>
      </w:r>
      <w:r w:rsidRPr="007755C0">
        <w:rPr>
          <w:rFonts w:ascii="Arial" w:hAnsi="Arial" w:cs="Arial"/>
          <w:color w:val="595959" w:themeColor="text1" w:themeTint="A6"/>
          <w:szCs w:val="22"/>
        </w:rPr>
        <w:t xml:space="preserve">0mm   </w:t>
      </w:r>
      <w:r w:rsidR="009438A8">
        <w:rPr>
          <w:rFonts w:ascii="Arial" w:hAnsi="Arial" w:cs="Arial"/>
          <w:color w:val="595959" w:themeColor="text1" w:themeTint="A6"/>
          <w:szCs w:val="22"/>
        </w:rPr>
        <w:t xml:space="preserve">- trieda  reakcie na oheň   </w:t>
      </w:r>
      <w:r w:rsidR="00694348">
        <w:rPr>
          <w:rFonts w:ascii="Arial" w:hAnsi="Arial" w:cs="Arial"/>
          <w:color w:val="595959" w:themeColor="text1" w:themeTint="A6"/>
          <w:szCs w:val="22"/>
        </w:rPr>
        <w:t xml:space="preserve">A1resp. </w:t>
      </w:r>
      <w:r w:rsidR="009438A8">
        <w:rPr>
          <w:rFonts w:ascii="Arial" w:hAnsi="Arial" w:cs="Arial"/>
          <w:color w:val="595959" w:themeColor="text1" w:themeTint="A6"/>
          <w:szCs w:val="22"/>
        </w:rPr>
        <w:t xml:space="preserve">A2-s1, d0  </w:t>
      </w:r>
    </w:p>
    <w:p w14:paraId="412011DB" w14:textId="32E1946D" w:rsidR="007755C0" w:rsidRPr="007755C0" w:rsidRDefault="007755C0" w:rsidP="00A428CE">
      <w:pPr>
        <w:pStyle w:val="Odsekzoznamu"/>
        <w:numPr>
          <w:ilvl w:val="0"/>
          <w:numId w:val="21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595959" w:themeColor="text1" w:themeTint="A6"/>
          <w:szCs w:val="22"/>
        </w:rPr>
      </w:pPr>
      <w:r w:rsidRPr="007755C0">
        <w:rPr>
          <w:rFonts w:ascii="Arial" w:eastAsia="ArialMT" w:hAnsi="Arial" w:cs="Arial"/>
          <w:snapToGrid/>
          <w:color w:val="595959" w:themeColor="text1" w:themeTint="A6"/>
          <w:szCs w:val="22"/>
          <w:lang w:eastAsia="sk-SK"/>
        </w:rPr>
        <w:t xml:space="preserve"> Sokel  -   </w:t>
      </w:r>
      <w:r w:rsidRPr="007755C0">
        <w:rPr>
          <w:rFonts w:asciiTheme="minorBidi" w:hAnsiTheme="minorBidi" w:cstheme="minorBidi"/>
          <w:color w:val="595959" w:themeColor="text1" w:themeTint="A6"/>
          <w:szCs w:val="22"/>
        </w:rPr>
        <w:t xml:space="preserve"> izolácia je navrhovaná  z XPS hr. </w:t>
      </w:r>
      <w:r w:rsidR="00A428CE">
        <w:rPr>
          <w:rFonts w:asciiTheme="minorBidi" w:hAnsiTheme="minorBidi" w:cstheme="minorBidi"/>
          <w:color w:val="595959" w:themeColor="text1" w:themeTint="A6"/>
          <w:szCs w:val="22"/>
        </w:rPr>
        <w:t>150</w:t>
      </w:r>
      <w:r w:rsidRPr="007755C0">
        <w:rPr>
          <w:rFonts w:asciiTheme="minorBidi" w:hAnsiTheme="minorBidi" w:cstheme="minorBidi"/>
          <w:color w:val="595959" w:themeColor="text1" w:themeTint="A6"/>
          <w:szCs w:val="22"/>
        </w:rPr>
        <w:t xml:space="preserve"> mm </w:t>
      </w:r>
      <w:r w:rsidR="00A428CE">
        <w:rPr>
          <w:rFonts w:asciiTheme="minorBidi" w:hAnsiTheme="minorBidi" w:cstheme="minorBidi"/>
          <w:color w:val="595959" w:themeColor="text1" w:themeTint="A6"/>
          <w:szCs w:val="22"/>
        </w:rPr>
        <w:t xml:space="preserve">cca 600mm a 1,75m </w:t>
      </w:r>
      <w:r w:rsidRPr="007755C0">
        <w:rPr>
          <w:rFonts w:asciiTheme="minorBidi" w:hAnsiTheme="minorBidi" w:cstheme="minorBidi"/>
          <w:color w:val="595959" w:themeColor="text1" w:themeTint="A6"/>
          <w:szCs w:val="22"/>
        </w:rPr>
        <w:t xml:space="preserve"> nad úroveň terénu, </w:t>
      </w:r>
    </w:p>
    <w:p w14:paraId="22D5E341" w14:textId="77777777" w:rsidR="00CF5B73" w:rsidRPr="007755C0" w:rsidRDefault="007755C0" w:rsidP="00CF5B73">
      <w:pPr>
        <w:pStyle w:val="Zkladntext"/>
        <w:numPr>
          <w:ilvl w:val="0"/>
          <w:numId w:val="21"/>
        </w:numPr>
        <w:spacing w:line="276" w:lineRule="auto"/>
        <w:rPr>
          <w:rFonts w:ascii="Arial" w:hAnsi="Arial" w:cs="Arial"/>
          <w:color w:val="595959" w:themeColor="text1" w:themeTint="A6"/>
          <w:szCs w:val="22"/>
        </w:rPr>
      </w:pPr>
      <w:r w:rsidRPr="007755C0">
        <w:rPr>
          <w:rFonts w:asciiTheme="minorBidi" w:hAnsiTheme="minorBidi" w:cstheme="minorBidi"/>
          <w:color w:val="595959" w:themeColor="text1" w:themeTint="A6"/>
          <w:szCs w:val="22"/>
        </w:rPr>
        <w:t>Plochy  ostení okien a dverí   -   </w:t>
      </w:r>
      <w:r w:rsidR="00A428CE">
        <w:rPr>
          <w:rFonts w:asciiTheme="minorBidi" w:hAnsiTheme="minorBidi" w:cstheme="minorBidi"/>
          <w:color w:val="595959" w:themeColor="text1" w:themeTint="A6"/>
          <w:szCs w:val="22"/>
        </w:rPr>
        <w:t xml:space="preserve">minerálna  vlna </w:t>
      </w:r>
      <w:r w:rsidRPr="007755C0">
        <w:rPr>
          <w:rFonts w:asciiTheme="minorBidi" w:hAnsiTheme="minorBidi" w:cstheme="minorBidi"/>
          <w:color w:val="595959" w:themeColor="text1" w:themeTint="A6"/>
          <w:szCs w:val="22"/>
        </w:rPr>
        <w:t xml:space="preserve"> </w:t>
      </w:r>
      <w:r w:rsidR="00A428CE">
        <w:rPr>
          <w:rFonts w:asciiTheme="minorBidi" w:hAnsiTheme="minorBidi" w:cstheme="minorBidi"/>
          <w:color w:val="595959" w:themeColor="text1" w:themeTint="A6"/>
          <w:szCs w:val="22"/>
        </w:rPr>
        <w:t xml:space="preserve"> </w:t>
      </w:r>
      <w:r w:rsidRPr="007755C0">
        <w:rPr>
          <w:rFonts w:asciiTheme="minorBidi" w:hAnsiTheme="minorBidi" w:cstheme="minorBidi"/>
          <w:color w:val="595959" w:themeColor="text1" w:themeTint="A6"/>
          <w:szCs w:val="22"/>
        </w:rPr>
        <w:t xml:space="preserve"> </w:t>
      </w:r>
      <w:r w:rsidR="00CF5B73">
        <w:rPr>
          <w:rFonts w:ascii="Arial" w:hAnsi="Arial" w:cs="Arial"/>
          <w:color w:val="595959" w:themeColor="text1" w:themeTint="A6"/>
          <w:szCs w:val="22"/>
        </w:rPr>
        <w:t xml:space="preserve">- trieda  reakcie na oheň   A2-s1, d0  </w:t>
      </w:r>
    </w:p>
    <w:p w14:paraId="411FE398" w14:textId="77777777" w:rsidR="007755C0" w:rsidRPr="007755C0" w:rsidRDefault="007755C0" w:rsidP="007755C0">
      <w:pPr>
        <w:pStyle w:val="Zkladntext"/>
        <w:autoSpaceDE w:val="0"/>
        <w:autoSpaceDN w:val="0"/>
        <w:adjustRightInd w:val="0"/>
        <w:spacing w:after="120" w:line="276" w:lineRule="auto"/>
        <w:ind w:left="720"/>
        <w:rPr>
          <w:rFonts w:ascii="Arial" w:hAnsi="Arial" w:cs="Arial"/>
          <w:snapToGrid/>
          <w:color w:val="595959" w:themeColor="text1" w:themeTint="A6"/>
          <w:szCs w:val="22"/>
          <w:lang w:eastAsia="sk-SK"/>
        </w:rPr>
      </w:pPr>
    </w:p>
    <w:p w14:paraId="7F6B282A" w14:textId="77777777" w:rsidR="007755C0" w:rsidRPr="007755C0" w:rsidRDefault="007755C0" w:rsidP="007755C0">
      <w:pPr>
        <w:pStyle w:val="Zkladntext"/>
        <w:spacing w:line="276" w:lineRule="auto"/>
        <w:rPr>
          <w:rFonts w:ascii="Arial" w:hAnsi="Arial" w:cs="Arial"/>
          <w:bCs/>
          <w:i/>
          <w:iCs/>
          <w:color w:val="595959" w:themeColor="text1" w:themeTint="A6"/>
          <w:szCs w:val="22"/>
        </w:rPr>
      </w:pPr>
      <w:r w:rsidRPr="007755C0">
        <w:rPr>
          <w:rFonts w:ascii="Arial Black" w:hAnsi="Arial Black" w:cstheme="minorBidi"/>
          <w:b/>
          <w:bCs/>
          <w:color w:val="595959" w:themeColor="text1" w:themeTint="A6"/>
          <w:szCs w:val="22"/>
        </w:rPr>
        <w:t>POŽIADAVKY NA NAVRHOVANÝ ZATEPLOVACÍ SYSTÉM</w:t>
      </w:r>
      <w:r w:rsidRPr="007755C0">
        <w:rPr>
          <w:rFonts w:asciiTheme="minorBidi" w:hAnsiTheme="minorBidi" w:cstheme="minorBidi"/>
          <w:color w:val="595959" w:themeColor="text1" w:themeTint="A6"/>
          <w:szCs w:val="22"/>
        </w:rPr>
        <w:t xml:space="preserve"> </w:t>
      </w:r>
      <w:r w:rsidRPr="007755C0">
        <w:rPr>
          <w:rFonts w:asciiTheme="minorBidi" w:hAnsiTheme="minorBidi" w:cstheme="minorBidi"/>
          <w:i/>
          <w:iCs/>
          <w:color w:val="595959" w:themeColor="text1" w:themeTint="A6"/>
          <w:szCs w:val="22"/>
        </w:rPr>
        <w:t>V SÚLADE</w:t>
      </w:r>
      <w:r w:rsidRPr="007755C0">
        <w:rPr>
          <w:rFonts w:asciiTheme="minorBidi" w:hAnsiTheme="minorBidi" w:cstheme="minorBidi"/>
          <w:color w:val="595959" w:themeColor="text1" w:themeTint="A6"/>
          <w:szCs w:val="22"/>
        </w:rPr>
        <w:t xml:space="preserve"> </w:t>
      </w:r>
      <w:r w:rsidRPr="007755C0">
        <w:rPr>
          <w:rFonts w:asciiTheme="minorBidi" w:hAnsiTheme="minorBidi" w:cstheme="minorBidi"/>
          <w:i/>
          <w:iCs/>
          <w:color w:val="595959" w:themeColor="text1" w:themeTint="A6"/>
          <w:szCs w:val="22"/>
        </w:rPr>
        <w:t xml:space="preserve">STN   </w:t>
      </w:r>
      <w:r w:rsidRPr="007755C0">
        <w:rPr>
          <w:rFonts w:ascii="Arial" w:hAnsi="Arial" w:cs="Arial"/>
          <w:bCs/>
          <w:i/>
          <w:iCs/>
          <w:color w:val="595959" w:themeColor="text1" w:themeTint="A6"/>
          <w:szCs w:val="22"/>
        </w:rPr>
        <w:t xml:space="preserve">čl. 6.2.7.7.  až 6.2.7.12 </w:t>
      </w:r>
      <w:r w:rsidRPr="007755C0">
        <w:rPr>
          <w:rFonts w:ascii="Arial" w:hAnsi="Arial" w:cs="Arial"/>
          <w:bCs/>
          <w:i/>
          <w:iCs/>
          <w:snapToGrid/>
          <w:color w:val="595959" w:themeColor="text1" w:themeTint="A6"/>
          <w:szCs w:val="22"/>
          <w:lang w:eastAsia="sk-SK"/>
        </w:rPr>
        <w:t>STN 730802/Z2:2015 a  v</w:t>
      </w:r>
      <w:r w:rsidRPr="007755C0">
        <w:rPr>
          <w:rFonts w:ascii="Arial" w:hAnsi="Arial" w:cs="Arial"/>
          <w:bCs/>
          <w:i/>
          <w:iCs/>
          <w:color w:val="595959" w:themeColor="text1" w:themeTint="A6"/>
          <w:szCs w:val="22"/>
        </w:rPr>
        <w:t> súlade s </w:t>
      </w:r>
      <w:proofErr w:type="spellStart"/>
      <w:r w:rsidRPr="007755C0">
        <w:rPr>
          <w:rFonts w:ascii="Arial" w:hAnsi="Arial" w:cs="Arial"/>
          <w:bCs/>
          <w:i/>
          <w:iCs/>
          <w:color w:val="595959" w:themeColor="text1" w:themeTint="A6"/>
          <w:szCs w:val="22"/>
        </w:rPr>
        <w:t>čl</w:t>
      </w:r>
      <w:proofErr w:type="spellEnd"/>
      <w:r w:rsidRPr="007755C0">
        <w:rPr>
          <w:rFonts w:ascii="Arial" w:hAnsi="Arial" w:cs="Arial"/>
          <w:bCs/>
          <w:i/>
          <w:iCs/>
          <w:color w:val="595959" w:themeColor="text1" w:themeTint="A6"/>
          <w:szCs w:val="22"/>
        </w:rPr>
        <w:t xml:space="preserve"> 6.2.7.10.1 STN 730802   </w:t>
      </w:r>
    </w:p>
    <w:p w14:paraId="412289C2" w14:textId="2E013012" w:rsidR="007755C0" w:rsidRPr="007755C0" w:rsidRDefault="009438A8" w:rsidP="00CF5B73">
      <w:pPr>
        <w:pStyle w:val="Zkladntext3"/>
        <w:widowControl/>
        <w:numPr>
          <w:ilvl w:val="0"/>
          <w:numId w:val="20"/>
        </w:numPr>
        <w:tabs>
          <w:tab w:val="left" w:pos="4500"/>
        </w:tabs>
        <w:spacing w:after="120" w:line="276" w:lineRule="auto"/>
        <w:ind w:left="709" w:hanging="425"/>
        <w:jc w:val="both"/>
        <w:rPr>
          <w:rFonts w:ascii="Arial" w:hAnsi="Arial" w:cs="Arial"/>
          <w:b/>
          <w:bCs/>
          <w:i/>
          <w:iCs/>
          <w:color w:val="595959" w:themeColor="text1" w:themeTint="A6"/>
          <w:szCs w:val="22"/>
        </w:rPr>
      </w:pPr>
      <w:r>
        <w:rPr>
          <w:rFonts w:ascii="Arial" w:hAnsi="Arial" w:cs="Arial"/>
          <w:b/>
          <w:bCs/>
          <w:i/>
          <w:iCs/>
          <w:color w:val="595959" w:themeColor="text1" w:themeTint="A6"/>
          <w:szCs w:val="22"/>
        </w:rPr>
        <w:t>N</w:t>
      </w:r>
      <w:r w:rsidR="00CF5B73">
        <w:rPr>
          <w:rFonts w:ascii="Arial" w:hAnsi="Arial" w:cs="Arial"/>
          <w:b/>
          <w:bCs/>
          <w:i/>
          <w:iCs/>
          <w:color w:val="595959" w:themeColor="text1" w:themeTint="A6"/>
          <w:szCs w:val="22"/>
        </w:rPr>
        <w:t>a</w:t>
      </w:r>
      <w:r>
        <w:rPr>
          <w:rFonts w:ascii="Arial" w:hAnsi="Arial" w:cs="Arial"/>
          <w:b/>
          <w:bCs/>
          <w:i/>
          <w:iCs/>
          <w:color w:val="595959" w:themeColor="text1" w:themeTint="A6"/>
          <w:szCs w:val="22"/>
        </w:rPr>
        <w:t xml:space="preserve"> tepelnoizolačný kontaktný systém /zateplení minerálnou vlnou/  s triedou reakcie na oheň </w:t>
      </w:r>
      <w:r w:rsidR="00694348">
        <w:rPr>
          <w:rFonts w:ascii="Arial" w:hAnsi="Arial" w:cs="Arial"/>
          <w:b/>
          <w:bCs/>
          <w:i/>
          <w:iCs/>
          <w:color w:val="595959" w:themeColor="text1" w:themeTint="A6"/>
          <w:szCs w:val="22"/>
        </w:rPr>
        <w:t xml:space="preserve">A1resp. </w:t>
      </w:r>
      <w:r>
        <w:rPr>
          <w:rFonts w:ascii="Arial" w:hAnsi="Arial" w:cs="Arial"/>
          <w:b/>
          <w:bCs/>
          <w:i/>
          <w:iCs/>
          <w:color w:val="595959" w:themeColor="text1" w:themeTint="A6"/>
          <w:szCs w:val="22"/>
        </w:rPr>
        <w:t xml:space="preserve">A2,s1,d0 na nehorľavej stene </w:t>
      </w:r>
      <w:r w:rsidR="00CF5B73">
        <w:rPr>
          <w:rFonts w:ascii="Arial" w:hAnsi="Arial" w:cs="Arial"/>
          <w:b/>
          <w:bCs/>
          <w:i/>
          <w:iCs/>
          <w:color w:val="595959" w:themeColor="text1" w:themeTint="A6"/>
          <w:szCs w:val="22"/>
        </w:rPr>
        <w:t>nie sú ďalšie požiadavky v súlade s čl.6.2.7.5.1 STN 730802/Z2:2015</w:t>
      </w:r>
      <w:r>
        <w:rPr>
          <w:rFonts w:ascii="Arial" w:hAnsi="Arial" w:cs="Arial"/>
          <w:b/>
          <w:bCs/>
          <w:i/>
          <w:iCs/>
          <w:color w:val="595959" w:themeColor="text1" w:themeTint="A6"/>
          <w:szCs w:val="22"/>
        </w:rPr>
        <w:t xml:space="preserve">  </w:t>
      </w:r>
    </w:p>
    <w:p w14:paraId="650BB669" w14:textId="77777777" w:rsidR="007755C0" w:rsidRPr="007755C0" w:rsidRDefault="007755C0" w:rsidP="007755C0">
      <w:pPr>
        <w:pStyle w:val="Zkladntext3"/>
        <w:widowControl/>
        <w:tabs>
          <w:tab w:val="left" w:pos="4500"/>
        </w:tabs>
        <w:spacing w:line="276" w:lineRule="auto"/>
        <w:jc w:val="both"/>
        <w:rPr>
          <w:rFonts w:ascii="Arial" w:hAnsi="Arial" w:cs="Arial"/>
          <w:color w:val="595959" w:themeColor="text1" w:themeTint="A6"/>
          <w:szCs w:val="22"/>
        </w:rPr>
      </w:pPr>
    </w:p>
    <w:p w14:paraId="0D61B94F" w14:textId="77777777" w:rsidR="007755C0" w:rsidRPr="007755C0" w:rsidRDefault="007755C0" w:rsidP="007755C0">
      <w:pPr>
        <w:pStyle w:val="Zkladntext"/>
        <w:spacing w:line="276" w:lineRule="auto"/>
        <w:rPr>
          <w:rFonts w:ascii="Arial" w:hAnsi="Arial" w:cs="Arial"/>
          <w:color w:val="595959" w:themeColor="text1" w:themeTint="A6"/>
          <w:szCs w:val="22"/>
        </w:rPr>
      </w:pPr>
      <w:r w:rsidRPr="007755C0">
        <w:rPr>
          <w:rFonts w:ascii="Arial" w:hAnsi="Arial" w:cs="Arial"/>
          <w:color w:val="595959" w:themeColor="text1" w:themeTint="A6"/>
          <w:szCs w:val="22"/>
        </w:rPr>
        <w:t xml:space="preserve">Navrhovaný vonkajší tepelnoizolačný kontaktný systém, kde sa budú používať iba systémové komponenty s overenou a stanovenou skladbou, čo výrobca ETICS potvrdzuje príslušným preukázaním zhody,  sa  hodnotí ako ucelený výrobok (tepelný izolant, kotviace prvky, povrchová úprava , armovaciu sieť atď.)  je možné použiť do výšky 22,5m a  použiť v nadzemných podlažiach tepelnoizolačné dosky EPS – F s povrchovou úpravou nehorľavou silikátovou omietkou, v súlade s uvedeným článkom. </w:t>
      </w:r>
    </w:p>
    <w:p w14:paraId="790EB309" w14:textId="77777777" w:rsidR="007755C0" w:rsidRPr="007755C0" w:rsidRDefault="007755C0" w:rsidP="007755C0">
      <w:pPr>
        <w:pStyle w:val="Zkladntext"/>
        <w:widowControl w:val="0"/>
        <w:rPr>
          <w:rFonts w:ascii="Arial" w:hAnsi="Arial" w:cs="Arial"/>
          <w:color w:val="595959" w:themeColor="text1" w:themeTint="A6"/>
          <w:szCs w:val="22"/>
        </w:rPr>
      </w:pPr>
    </w:p>
    <w:p w14:paraId="5BA297EB" w14:textId="77777777" w:rsidR="00EA50F1" w:rsidRPr="007755C0" w:rsidRDefault="00EA50F1" w:rsidP="00EA50F1">
      <w:pPr>
        <w:pStyle w:val="Zkladntext3"/>
        <w:rPr>
          <w:rFonts w:ascii="Arial" w:hAnsi="Arial" w:cs="Arial"/>
          <w:i/>
          <w:color w:val="595959" w:themeColor="text1" w:themeTint="A6"/>
          <w:sz w:val="20"/>
        </w:rPr>
      </w:pPr>
      <w:r w:rsidRPr="007755C0">
        <w:rPr>
          <w:rFonts w:ascii="Arial" w:hAnsi="Arial" w:cs="Arial"/>
          <w:i/>
          <w:color w:val="595959" w:themeColor="text1" w:themeTint="A6"/>
          <w:sz w:val="20"/>
        </w:rPr>
        <w:t>Poznámka:</w:t>
      </w:r>
    </w:p>
    <w:p w14:paraId="07AB00BF" w14:textId="77777777" w:rsidR="00EA50F1" w:rsidRPr="007755C0" w:rsidRDefault="00EA50F1" w:rsidP="00EA50F1">
      <w:pPr>
        <w:rPr>
          <w:rFonts w:ascii="Arial" w:hAnsi="Arial" w:cs="Arial"/>
          <w:color w:val="595959" w:themeColor="text1" w:themeTint="A6"/>
          <w:sz w:val="20"/>
          <w:szCs w:val="20"/>
          <w:lang w:eastAsia="sk-SK"/>
        </w:rPr>
      </w:pPr>
      <w:r w:rsidRPr="007755C0">
        <w:rPr>
          <w:rFonts w:ascii="Arial" w:hAnsi="Arial" w:cs="Arial"/>
          <w:b/>
          <w:bCs/>
          <w:color w:val="595959" w:themeColor="text1" w:themeTint="A6"/>
          <w:sz w:val="20"/>
          <w:szCs w:val="20"/>
          <w:lang w:eastAsia="sk-SK"/>
        </w:rPr>
        <w:t xml:space="preserve">   Trieda reakcie na požiar (Stupne horľavosti)</w:t>
      </w:r>
    </w:p>
    <w:tbl>
      <w:tblPr>
        <w:tblW w:w="8653" w:type="dxa"/>
        <w:tblCellSpacing w:w="7" w:type="dxa"/>
        <w:tblInd w:w="196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57"/>
        <w:gridCol w:w="1595"/>
        <w:gridCol w:w="2725"/>
        <w:gridCol w:w="2095"/>
        <w:gridCol w:w="1881"/>
      </w:tblGrid>
      <w:tr w:rsidR="007755C0" w:rsidRPr="007755C0" w14:paraId="3C37E75D" w14:textId="77777777" w:rsidTr="00A047A4">
        <w:trPr>
          <w:trHeight w:val="531"/>
          <w:tblCellSpacing w:w="7" w:type="dxa"/>
        </w:trPr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EFEF"/>
            <w:vAlign w:val="center"/>
            <w:hideMark/>
          </w:tcPr>
          <w:p w14:paraId="464841DB" w14:textId="77777777" w:rsidR="00EA50F1" w:rsidRPr="007755C0" w:rsidRDefault="00EA50F1" w:rsidP="00A047A4">
            <w:pPr>
              <w:jc w:val="center"/>
              <w:rPr>
                <w:rFonts w:ascii="Arial" w:hAnsi="Arial" w:cs="Arial"/>
                <w:color w:val="595959" w:themeColor="text1" w:themeTint="A6"/>
                <w:sz w:val="20"/>
                <w:szCs w:val="20"/>
                <w:lang w:eastAsia="sk-SK"/>
              </w:rPr>
            </w:pPr>
            <w:r w:rsidRPr="007755C0">
              <w:rPr>
                <w:rFonts w:ascii="Arial" w:hAnsi="Arial" w:cs="Arial"/>
                <w:b/>
                <w:bCs/>
                <w:color w:val="595959" w:themeColor="text1" w:themeTint="A6"/>
                <w:sz w:val="20"/>
                <w:szCs w:val="20"/>
                <w:lang w:eastAsia="sk-SK"/>
              </w:rPr>
              <w:t>Stupeň horľavosti podľa STN 73 0862, STN 73 0861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EFEF"/>
            <w:vAlign w:val="center"/>
            <w:hideMark/>
          </w:tcPr>
          <w:p w14:paraId="5D133750" w14:textId="77777777" w:rsidR="00EA50F1" w:rsidRPr="007755C0" w:rsidRDefault="00EA50F1" w:rsidP="00A047A4">
            <w:pPr>
              <w:jc w:val="center"/>
              <w:rPr>
                <w:rFonts w:ascii="Arial" w:hAnsi="Arial" w:cs="Arial"/>
                <w:color w:val="595959" w:themeColor="text1" w:themeTint="A6"/>
                <w:sz w:val="20"/>
                <w:szCs w:val="20"/>
                <w:lang w:eastAsia="sk-SK"/>
              </w:rPr>
            </w:pPr>
            <w:r w:rsidRPr="007755C0">
              <w:rPr>
                <w:rFonts w:ascii="Arial" w:hAnsi="Arial" w:cs="Arial"/>
                <w:b/>
                <w:bCs/>
                <w:color w:val="595959" w:themeColor="text1" w:themeTint="A6"/>
                <w:sz w:val="20"/>
                <w:szCs w:val="20"/>
                <w:lang w:eastAsia="sk-SK"/>
              </w:rPr>
              <w:t>Klasifikácia podľa STN EN 13501-1 pre stavebné výrobky okrem podlahových krytín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EFEF"/>
            <w:vAlign w:val="center"/>
            <w:hideMark/>
          </w:tcPr>
          <w:p w14:paraId="453DE036" w14:textId="77777777" w:rsidR="00EA50F1" w:rsidRPr="007755C0" w:rsidRDefault="00EA50F1" w:rsidP="00A047A4">
            <w:pPr>
              <w:jc w:val="center"/>
              <w:rPr>
                <w:rFonts w:ascii="Arial" w:hAnsi="Arial" w:cs="Arial"/>
                <w:color w:val="595959" w:themeColor="text1" w:themeTint="A6"/>
                <w:sz w:val="20"/>
                <w:szCs w:val="20"/>
                <w:lang w:eastAsia="sk-SK"/>
              </w:rPr>
            </w:pPr>
            <w:r w:rsidRPr="007755C0">
              <w:rPr>
                <w:rFonts w:ascii="Arial" w:hAnsi="Arial" w:cs="Arial"/>
                <w:b/>
                <w:bCs/>
                <w:color w:val="595959" w:themeColor="text1" w:themeTint="A6"/>
                <w:sz w:val="20"/>
                <w:szCs w:val="20"/>
                <w:lang w:eastAsia="sk-SK"/>
              </w:rPr>
              <w:t>Klasifikácia podľa STN EN 13501-1 pre podlahové krytiny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EFEF"/>
            <w:vAlign w:val="center"/>
            <w:hideMark/>
          </w:tcPr>
          <w:p w14:paraId="71CF63E3" w14:textId="77777777" w:rsidR="00EA50F1" w:rsidRPr="007755C0" w:rsidRDefault="00EA50F1" w:rsidP="00A047A4">
            <w:pPr>
              <w:jc w:val="center"/>
              <w:rPr>
                <w:rFonts w:ascii="Arial" w:hAnsi="Arial" w:cs="Arial"/>
                <w:color w:val="595959" w:themeColor="text1" w:themeTint="A6"/>
                <w:sz w:val="20"/>
                <w:szCs w:val="20"/>
                <w:lang w:eastAsia="sk-SK"/>
              </w:rPr>
            </w:pPr>
            <w:r w:rsidRPr="007755C0">
              <w:rPr>
                <w:rFonts w:ascii="Arial" w:hAnsi="Arial" w:cs="Arial"/>
                <w:b/>
                <w:bCs/>
                <w:color w:val="595959" w:themeColor="text1" w:themeTint="A6"/>
                <w:sz w:val="20"/>
                <w:szCs w:val="20"/>
                <w:lang w:eastAsia="sk-SK"/>
              </w:rPr>
              <w:t xml:space="preserve">Rozdelenie podľa vyhlášky MVSR č.94/2004 </w:t>
            </w:r>
            <w:proofErr w:type="spellStart"/>
            <w:r w:rsidRPr="007755C0">
              <w:rPr>
                <w:rFonts w:ascii="Arial" w:hAnsi="Arial" w:cs="Arial"/>
                <w:b/>
                <w:bCs/>
                <w:color w:val="595959" w:themeColor="text1" w:themeTint="A6"/>
                <w:sz w:val="20"/>
                <w:szCs w:val="20"/>
                <w:lang w:eastAsia="sk-SK"/>
              </w:rPr>
              <w:t>Z.z</w:t>
            </w:r>
            <w:proofErr w:type="spellEnd"/>
            <w:r w:rsidRPr="007755C0">
              <w:rPr>
                <w:rFonts w:ascii="Arial" w:hAnsi="Arial" w:cs="Arial"/>
                <w:b/>
                <w:bCs/>
                <w:color w:val="595959" w:themeColor="text1" w:themeTint="A6"/>
                <w:sz w:val="20"/>
                <w:szCs w:val="20"/>
                <w:lang w:eastAsia="sk-SK"/>
              </w:rPr>
              <w:t>.</w:t>
            </w:r>
          </w:p>
        </w:tc>
      </w:tr>
      <w:tr w:rsidR="007755C0" w:rsidRPr="007755C0" w14:paraId="42A52216" w14:textId="77777777" w:rsidTr="00A047A4">
        <w:trPr>
          <w:trHeight w:val="181"/>
          <w:tblCellSpacing w:w="7" w:type="dxa"/>
        </w:trPr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EFEF"/>
            <w:vAlign w:val="center"/>
            <w:hideMark/>
          </w:tcPr>
          <w:p w14:paraId="47B3A3D7" w14:textId="77777777" w:rsidR="00EA50F1" w:rsidRPr="007755C0" w:rsidRDefault="00EA50F1" w:rsidP="00A047A4">
            <w:pPr>
              <w:jc w:val="center"/>
              <w:rPr>
                <w:rFonts w:ascii="Arial" w:hAnsi="Arial" w:cs="Arial"/>
                <w:color w:val="595959" w:themeColor="text1" w:themeTint="A6"/>
                <w:sz w:val="20"/>
                <w:szCs w:val="20"/>
                <w:lang w:eastAsia="sk-SK"/>
              </w:rPr>
            </w:pPr>
            <w:r w:rsidRPr="007755C0">
              <w:rPr>
                <w:rFonts w:ascii="Arial" w:hAnsi="Arial" w:cs="Arial"/>
                <w:color w:val="595959" w:themeColor="text1" w:themeTint="A6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EFEF"/>
            <w:vAlign w:val="center"/>
            <w:hideMark/>
          </w:tcPr>
          <w:p w14:paraId="51A14CC4" w14:textId="77777777" w:rsidR="00EA50F1" w:rsidRPr="007755C0" w:rsidRDefault="00EA50F1" w:rsidP="00A047A4">
            <w:pPr>
              <w:jc w:val="center"/>
              <w:rPr>
                <w:rFonts w:ascii="Arial" w:hAnsi="Arial" w:cs="Arial"/>
                <w:color w:val="595959" w:themeColor="text1" w:themeTint="A6"/>
                <w:sz w:val="20"/>
                <w:szCs w:val="20"/>
                <w:lang w:eastAsia="sk-SK"/>
              </w:rPr>
            </w:pPr>
            <w:r w:rsidRPr="007755C0">
              <w:rPr>
                <w:rFonts w:ascii="Arial" w:hAnsi="Arial" w:cs="Arial"/>
                <w:color w:val="595959" w:themeColor="text1" w:themeTint="A6"/>
                <w:sz w:val="20"/>
                <w:szCs w:val="20"/>
                <w:lang w:eastAsia="sk-SK"/>
              </w:rPr>
              <w:t>nehorľavé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EFEF"/>
            <w:vAlign w:val="center"/>
            <w:hideMark/>
          </w:tcPr>
          <w:p w14:paraId="340AD6FE" w14:textId="77777777" w:rsidR="00EA50F1" w:rsidRPr="007755C0" w:rsidRDefault="00EA50F1" w:rsidP="00A047A4">
            <w:pPr>
              <w:jc w:val="center"/>
              <w:rPr>
                <w:rFonts w:ascii="Arial" w:hAnsi="Arial" w:cs="Arial"/>
                <w:color w:val="595959" w:themeColor="text1" w:themeTint="A6"/>
                <w:sz w:val="20"/>
                <w:szCs w:val="20"/>
                <w:lang w:eastAsia="sk-SK"/>
              </w:rPr>
            </w:pPr>
            <w:r w:rsidRPr="007755C0">
              <w:rPr>
                <w:rFonts w:ascii="Arial" w:hAnsi="Arial" w:cs="Arial"/>
                <w:color w:val="595959" w:themeColor="text1" w:themeTint="A6"/>
                <w:sz w:val="20"/>
                <w:szCs w:val="20"/>
                <w:lang w:eastAsia="sk-SK"/>
              </w:rPr>
              <w:t>A1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EFEF"/>
            <w:vAlign w:val="center"/>
            <w:hideMark/>
          </w:tcPr>
          <w:p w14:paraId="1EE6954F" w14:textId="77777777" w:rsidR="00EA50F1" w:rsidRPr="007755C0" w:rsidRDefault="00EA50F1" w:rsidP="00A047A4">
            <w:pPr>
              <w:jc w:val="center"/>
              <w:rPr>
                <w:rFonts w:ascii="Arial" w:hAnsi="Arial" w:cs="Arial"/>
                <w:color w:val="595959" w:themeColor="text1" w:themeTint="A6"/>
                <w:sz w:val="20"/>
                <w:szCs w:val="20"/>
                <w:lang w:eastAsia="sk-SK"/>
              </w:rPr>
            </w:pPr>
            <w:r w:rsidRPr="007755C0">
              <w:rPr>
                <w:rFonts w:ascii="Arial" w:hAnsi="Arial" w:cs="Arial"/>
                <w:color w:val="595959" w:themeColor="text1" w:themeTint="A6"/>
                <w:sz w:val="20"/>
                <w:szCs w:val="20"/>
                <w:lang w:eastAsia="sk-SK"/>
              </w:rPr>
              <w:t>A1fl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EFEF"/>
            <w:vAlign w:val="center"/>
            <w:hideMark/>
          </w:tcPr>
          <w:p w14:paraId="0EFAB2AC" w14:textId="77777777" w:rsidR="00EA50F1" w:rsidRPr="007755C0" w:rsidRDefault="00EA50F1" w:rsidP="00A047A4">
            <w:pPr>
              <w:jc w:val="center"/>
              <w:rPr>
                <w:rFonts w:ascii="Arial" w:hAnsi="Arial" w:cs="Arial"/>
                <w:color w:val="595959" w:themeColor="text1" w:themeTint="A6"/>
                <w:sz w:val="20"/>
                <w:szCs w:val="20"/>
                <w:lang w:eastAsia="sk-SK"/>
              </w:rPr>
            </w:pPr>
            <w:r w:rsidRPr="007755C0">
              <w:rPr>
                <w:rFonts w:ascii="Arial" w:hAnsi="Arial" w:cs="Arial"/>
                <w:color w:val="595959" w:themeColor="text1" w:themeTint="A6"/>
                <w:sz w:val="20"/>
                <w:szCs w:val="20"/>
                <w:lang w:eastAsia="sk-SK"/>
              </w:rPr>
              <w:t>nehorľavé</w:t>
            </w:r>
          </w:p>
        </w:tc>
      </w:tr>
      <w:tr w:rsidR="007755C0" w:rsidRPr="007755C0" w14:paraId="7B391CC2" w14:textId="77777777" w:rsidTr="00A047A4">
        <w:trPr>
          <w:trHeight w:val="181"/>
          <w:tblCellSpacing w:w="7" w:type="dxa"/>
        </w:trPr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EFEF"/>
            <w:vAlign w:val="center"/>
            <w:hideMark/>
          </w:tcPr>
          <w:p w14:paraId="54198945" w14:textId="77777777" w:rsidR="00EA50F1" w:rsidRPr="007755C0" w:rsidRDefault="00EA50F1" w:rsidP="00A047A4">
            <w:pPr>
              <w:jc w:val="center"/>
              <w:rPr>
                <w:rFonts w:ascii="Arial" w:hAnsi="Arial" w:cs="Arial"/>
                <w:color w:val="595959" w:themeColor="text1" w:themeTint="A6"/>
                <w:sz w:val="20"/>
                <w:szCs w:val="20"/>
                <w:lang w:eastAsia="sk-SK"/>
              </w:rPr>
            </w:pPr>
            <w:r w:rsidRPr="007755C0">
              <w:rPr>
                <w:rFonts w:ascii="Arial" w:hAnsi="Arial" w:cs="Arial"/>
                <w:color w:val="595959" w:themeColor="text1" w:themeTint="A6"/>
                <w:sz w:val="20"/>
                <w:szCs w:val="20"/>
                <w:lang w:eastAsia="sk-SK"/>
              </w:rPr>
              <w:t>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EFEF"/>
            <w:vAlign w:val="center"/>
            <w:hideMark/>
          </w:tcPr>
          <w:p w14:paraId="72B40FC1" w14:textId="77777777" w:rsidR="00EA50F1" w:rsidRPr="007755C0" w:rsidRDefault="00EA50F1" w:rsidP="00A047A4">
            <w:pPr>
              <w:jc w:val="center"/>
              <w:rPr>
                <w:rFonts w:ascii="Arial" w:hAnsi="Arial" w:cs="Arial"/>
                <w:color w:val="595959" w:themeColor="text1" w:themeTint="A6"/>
                <w:sz w:val="20"/>
                <w:szCs w:val="20"/>
                <w:lang w:eastAsia="sk-SK"/>
              </w:rPr>
            </w:pPr>
            <w:r w:rsidRPr="007755C0">
              <w:rPr>
                <w:rFonts w:ascii="Arial" w:hAnsi="Arial" w:cs="Arial"/>
                <w:color w:val="595959" w:themeColor="text1" w:themeTint="A6"/>
                <w:sz w:val="20"/>
                <w:szCs w:val="20"/>
                <w:lang w:eastAsia="sk-SK"/>
              </w:rPr>
              <w:t>neľahko horľavé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EFEF"/>
            <w:vAlign w:val="center"/>
            <w:hideMark/>
          </w:tcPr>
          <w:p w14:paraId="00CD4A57" w14:textId="77777777" w:rsidR="00EA50F1" w:rsidRPr="007755C0" w:rsidRDefault="00EA50F1" w:rsidP="00A047A4">
            <w:pPr>
              <w:jc w:val="center"/>
              <w:rPr>
                <w:rFonts w:ascii="Arial" w:hAnsi="Arial" w:cs="Arial"/>
                <w:color w:val="595959" w:themeColor="text1" w:themeTint="A6"/>
                <w:sz w:val="20"/>
                <w:szCs w:val="20"/>
                <w:lang w:eastAsia="sk-SK"/>
              </w:rPr>
            </w:pPr>
            <w:r w:rsidRPr="007755C0">
              <w:rPr>
                <w:rFonts w:ascii="Arial" w:hAnsi="Arial" w:cs="Arial"/>
                <w:color w:val="595959" w:themeColor="text1" w:themeTint="A6"/>
                <w:sz w:val="20"/>
                <w:szCs w:val="20"/>
                <w:lang w:eastAsia="sk-SK"/>
              </w:rPr>
              <w:t>A2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EFEF"/>
            <w:vAlign w:val="center"/>
            <w:hideMark/>
          </w:tcPr>
          <w:p w14:paraId="5EA99C62" w14:textId="4965BB80" w:rsidR="00EA50F1" w:rsidRPr="007755C0" w:rsidRDefault="00EA50F1" w:rsidP="00A047A4">
            <w:pPr>
              <w:jc w:val="center"/>
              <w:rPr>
                <w:rFonts w:ascii="Arial" w:hAnsi="Arial" w:cs="Arial"/>
                <w:color w:val="595959" w:themeColor="text1" w:themeTint="A6"/>
                <w:sz w:val="20"/>
                <w:szCs w:val="20"/>
                <w:lang w:eastAsia="sk-SK"/>
              </w:rPr>
            </w:pPr>
            <w:r w:rsidRPr="007755C0">
              <w:rPr>
                <w:rFonts w:ascii="Arial" w:hAnsi="Arial" w:cs="Arial"/>
                <w:color w:val="595959" w:themeColor="text1" w:themeTint="A6"/>
                <w:sz w:val="20"/>
                <w:szCs w:val="20"/>
                <w:lang w:eastAsia="sk-SK"/>
              </w:rPr>
              <w:t>A2fl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EFEF"/>
            <w:vAlign w:val="center"/>
            <w:hideMark/>
          </w:tcPr>
          <w:p w14:paraId="2BE13EF6" w14:textId="77777777" w:rsidR="00EA50F1" w:rsidRPr="007755C0" w:rsidRDefault="00EA50F1" w:rsidP="00A047A4">
            <w:pPr>
              <w:jc w:val="center"/>
              <w:rPr>
                <w:rFonts w:ascii="Arial" w:hAnsi="Arial" w:cs="Arial"/>
                <w:color w:val="595959" w:themeColor="text1" w:themeTint="A6"/>
                <w:sz w:val="20"/>
                <w:szCs w:val="20"/>
                <w:lang w:eastAsia="sk-SK"/>
              </w:rPr>
            </w:pPr>
            <w:r w:rsidRPr="007755C0">
              <w:rPr>
                <w:rFonts w:ascii="Arial" w:hAnsi="Arial" w:cs="Arial"/>
                <w:color w:val="595959" w:themeColor="text1" w:themeTint="A6"/>
                <w:sz w:val="20"/>
                <w:szCs w:val="20"/>
                <w:lang w:eastAsia="sk-SK"/>
              </w:rPr>
              <w:t>horľavé</w:t>
            </w:r>
          </w:p>
        </w:tc>
      </w:tr>
      <w:tr w:rsidR="007755C0" w:rsidRPr="007755C0" w14:paraId="1735E6EA" w14:textId="77777777" w:rsidTr="00A047A4">
        <w:trPr>
          <w:trHeight w:val="170"/>
          <w:tblCellSpacing w:w="7" w:type="dxa"/>
        </w:trPr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EFEF"/>
            <w:vAlign w:val="center"/>
            <w:hideMark/>
          </w:tcPr>
          <w:p w14:paraId="591143EC" w14:textId="77777777" w:rsidR="00EA50F1" w:rsidRPr="007755C0" w:rsidRDefault="00EA50F1" w:rsidP="00A047A4">
            <w:pPr>
              <w:jc w:val="center"/>
              <w:rPr>
                <w:rFonts w:ascii="Arial" w:hAnsi="Arial" w:cs="Arial"/>
                <w:color w:val="595959" w:themeColor="text1" w:themeTint="A6"/>
                <w:sz w:val="20"/>
                <w:szCs w:val="20"/>
                <w:lang w:eastAsia="sk-SK"/>
              </w:rPr>
            </w:pPr>
            <w:r w:rsidRPr="007755C0">
              <w:rPr>
                <w:rFonts w:ascii="Arial" w:hAnsi="Arial" w:cs="Arial"/>
                <w:color w:val="595959" w:themeColor="text1" w:themeTint="A6"/>
                <w:sz w:val="20"/>
                <w:szCs w:val="20"/>
                <w:lang w:eastAsia="sk-SK"/>
              </w:rPr>
              <w:t>C1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EFEF"/>
            <w:vAlign w:val="center"/>
            <w:hideMark/>
          </w:tcPr>
          <w:p w14:paraId="0667A1E9" w14:textId="77777777" w:rsidR="00EA50F1" w:rsidRPr="007755C0" w:rsidRDefault="00EA50F1" w:rsidP="00A047A4">
            <w:pPr>
              <w:jc w:val="center"/>
              <w:rPr>
                <w:rFonts w:ascii="Arial" w:hAnsi="Arial" w:cs="Arial"/>
                <w:color w:val="595959" w:themeColor="text1" w:themeTint="A6"/>
                <w:sz w:val="20"/>
                <w:szCs w:val="20"/>
                <w:lang w:eastAsia="sk-SK"/>
              </w:rPr>
            </w:pPr>
            <w:r w:rsidRPr="007755C0">
              <w:rPr>
                <w:rFonts w:ascii="Arial" w:hAnsi="Arial" w:cs="Arial"/>
                <w:color w:val="595959" w:themeColor="text1" w:themeTint="A6"/>
                <w:sz w:val="20"/>
                <w:szCs w:val="20"/>
                <w:lang w:eastAsia="sk-SK"/>
              </w:rPr>
              <w:t>ťažko horľavé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EFEF"/>
            <w:vAlign w:val="center"/>
            <w:hideMark/>
          </w:tcPr>
          <w:p w14:paraId="50BB0DB5" w14:textId="77777777" w:rsidR="00EA50F1" w:rsidRPr="007755C0" w:rsidRDefault="00EA50F1" w:rsidP="00A047A4">
            <w:pPr>
              <w:jc w:val="center"/>
              <w:rPr>
                <w:rFonts w:ascii="Arial" w:hAnsi="Arial" w:cs="Arial"/>
                <w:color w:val="595959" w:themeColor="text1" w:themeTint="A6"/>
                <w:sz w:val="20"/>
                <w:szCs w:val="20"/>
                <w:lang w:eastAsia="sk-SK"/>
              </w:rPr>
            </w:pPr>
            <w:r w:rsidRPr="007755C0">
              <w:rPr>
                <w:rFonts w:ascii="Arial" w:hAnsi="Arial" w:cs="Arial"/>
                <w:color w:val="595959" w:themeColor="text1" w:themeTint="A6"/>
                <w:sz w:val="20"/>
                <w:szCs w:val="20"/>
                <w:lang w:eastAsia="sk-SK"/>
              </w:rPr>
              <w:t>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EFEF"/>
            <w:vAlign w:val="center"/>
            <w:hideMark/>
          </w:tcPr>
          <w:p w14:paraId="3309BD16" w14:textId="77777777" w:rsidR="00EA50F1" w:rsidRPr="007755C0" w:rsidRDefault="00EA50F1" w:rsidP="00A047A4">
            <w:pPr>
              <w:jc w:val="center"/>
              <w:rPr>
                <w:rFonts w:ascii="Arial" w:hAnsi="Arial" w:cs="Arial"/>
                <w:color w:val="595959" w:themeColor="text1" w:themeTint="A6"/>
                <w:sz w:val="20"/>
                <w:szCs w:val="20"/>
                <w:lang w:eastAsia="sk-SK"/>
              </w:rPr>
            </w:pPr>
            <w:proofErr w:type="spellStart"/>
            <w:r w:rsidRPr="007755C0">
              <w:rPr>
                <w:rFonts w:ascii="Arial" w:hAnsi="Arial" w:cs="Arial"/>
                <w:color w:val="595959" w:themeColor="text1" w:themeTint="A6"/>
                <w:sz w:val="20"/>
                <w:szCs w:val="20"/>
                <w:lang w:eastAsia="sk-SK"/>
              </w:rPr>
              <w:t>Bfl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7B0CA" w14:textId="77777777" w:rsidR="00EA50F1" w:rsidRPr="007755C0" w:rsidRDefault="00EA50F1" w:rsidP="00A047A4">
            <w:pPr>
              <w:rPr>
                <w:rFonts w:ascii="Arial" w:hAnsi="Arial" w:cs="Arial"/>
                <w:color w:val="595959" w:themeColor="text1" w:themeTint="A6"/>
                <w:sz w:val="20"/>
                <w:szCs w:val="20"/>
                <w:lang w:eastAsia="sk-SK"/>
              </w:rPr>
            </w:pPr>
          </w:p>
        </w:tc>
      </w:tr>
      <w:tr w:rsidR="007755C0" w:rsidRPr="007755C0" w14:paraId="077A01B8" w14:textId="77777777" w:rsidTr="00A047A4">
        <w:trPr>
          <w:trHeight w:val="181"/>
          <w:tblCellSpacing w:w="7" w:type="dxa"/>
        </w:trPr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EFEF"/>
            <w:vAlign w:val="center"/>
            <w:hideMark/>
          </w:tcPr>
          <w:p w14:paraId="09E854F6" w14:textId="77777777" w:rsidR="00EA50F1" w:rsidRPr="007755C0" w:rsidRDefault="00EA50F1" w:rsidP="00A047A4">
            <w:pPr>
              <w:jc w:val="center"/>
              <w:rPr>
                <w:rFonts w:ascii="Arial" w:hAnsi="Arial" w:cs="Arial"/>
                <w:color w:val="595959" w:themeColor="text1" w:themeTint="A6"/>
                <w:sz w:val="20"/>
                <w:szCs w:val="20"/>
                <w:lang w:eastAsia="sk-SK"/>
              </w:rPr>
            </w:pPr>
            <w:r w:rsidRPr="007755C0">
              <w:rPr>
                <w:rFonts w:ascii="Arial" w:hAnsi="Arial" w:cs="Arial"/>
                <w:color w:val="595959" w:themeColor="text1" w:themeTint="A6"/>
                <w:sz w:val="20"/>
                <w:szCs w:val="20"/>
                <w:lang w:eastAsia="sk-SK"/>
              </w:rPr>
              <w:t>C2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EFEF"/>
            <w:vAlign w:val="center"/>
            <w:hideMark/>
          </w:tcPr>
          <w:p w14:paraId="31100C74" w14:textId="77777777" w:rsidR="00EA50F1" w:rsidRPr="007755C0" w:rsidRDefault="00EA50F1" w:rsidP="00A047A4">
            <w:pPr>
              <w:jc w:val="center"/>
              <w:rPr>
                <w:rFonts w:ascii="Arial" w:hAnsi="Arial" w:cs="Arial"/>
                <w:color w:val="595959" w:themeColor="text1" w:themeTint="A6"/>
                <w:sz w:val="20"/>
                <w:szCs w:val="20"/>
                <w:lang w:eastAsia="sk-SK"/>
              </w:rPr>
            </w:pPr>
            <w:r w:rsidRPr="007755C0">
              <w:rPr>
                <w:rFonts w:ascii="Arial" w:hAnsi="Arial" w:cs="Arial"/>
                <w:color w:val="595959" w:themeColor="text1" w:themeTint="A6"/>
                <w:sz w:val="20"/>
                <w:szCs w:val="20"/>
                <w:lang w:eastAsia="sk-SK"/>
              </w:rPr>
              <w:t>stredne horľavé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EFEF"/>
            <w:vAlign w:val="center"/>
            <w:hideMark/>
          </w:tcPr>
          <w:p w14:paraId="4FBA82A0" w14:textId="77777777" w:rsidR="00EA50F1" w:rsidRPr="007755C0" w:rsidRDefault="00EA50F1" w:rsidP="00A047A4">
            <w:pPr>
              <w:jc w:val="center"/>
              <w:rPr>
                <w:rFonts w:ascii="Arial" w:hAnsi="Arial" w:cs="Arial"/>
                <w:color w:val="595959" w:themeColor="text1" w:themeTint="A6"/>
                <w:sz w:val="20"/>
                <w:szCs w:val="20"/>
                <w:lang w:eastAsia="sk-SK"/>
              </w:rPr>
            </w:pPr>
            <w:r w:rsidRPr="007755C0">
              <w:rPr>
                <w:rFonts w:ascii="Arial" w:hAnsi="Arial" w:cs="Arial"/>
                <w:color w:val="595959" w:themeColor="text1" w:themeTint="A6"/>
                <w:sz w:val="20"/>
                <w:szCs w:val="20"/>
                <w:lang w:eastAsia="sk-SK"/>
              </w:rPr>
              <w:t>C, 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EFEF"/>
            <w:vAlign w:val="center"/>
            <w:hideMark/>
          </w:tcPr>
          <w:p w14:paraId="41320EB7" w14:textId="77777777" w:rsidR="00EA50F1" w:rsidRPr="007755C0" w:rsidRDefault="00EA50F1" w:rsidP="00A047A4">
            <w:pPr>
              <w:jc w:val="center"/>
              <w:rPr>
                <w:rFonts w:ascii="Arial" w:hAnsi="Arial" w:cs="Arial"/>
                <w:color w:val="595959" w:themeColor="text1" w:themeTint="A6"/>
                <w:sz w:val="20"/>
                <w:szCs w:val="20"/>
                <w:lang w:eastAsia="sk-SK"/>
              </w:rPr>
            </w:pPr>
            <w:proofErr w:type="spellStart"/>
            <w:r w:rsidRPr="007755C0">
              <w:rPr>
                <w:rFonts w:ascii="Arial" w:hAnsi="Arial" w:cs="Arial"/>
                <w:color w:val="595959" w:themeColor="text1" w:themeTint="A6"/>
                <w:sz w:val="20"/>
                <w:szCs w:val="20"/>
                <w:lang w:eastAsia="sk-SK"/>
              </w:rPr>
              <w:t>Cfl</w:t>
            </w:r>
            <w:proofErr w:type="spellEnd"/>
            <w:r w:rsidRPr="007755C0">
              <w:rPr>
                <w:rFonts w:ascii="Arial" w:hAnsi="Arial" w:cs="Arial"/>
                <w:color w:val="595959" w:themeColor="text1" w:themeTint="A6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7755C0">
              <w:rPr>
                <w:rFonts w:ascii="Arial" w:hAnsi="Arial" w:cs="Arial"/>
                <w:color w:val="595959" w:themeColor="text1" w:themeTint="A6"/>
                <w:sz w:val="20"/>
                <w:szCs w:val="20"/>
                <w:lang w:eastAsia="sk-SK"/>
              </w:rPr>
              <w:t>Dfl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B4D1C" w14:textId="77777777" w:rsidR="00EA50F1" w:rsidRPr="007755C0" w:rsidRDefault="00EA50F1" w:rsidP="00A047A4">
            <w:pPr>
              <w:rPr>
                <w:rFonts w:ascii="Arial" w:hAnsi="Arial" w:cs="Arial"/>
                <w:color w:val="595959" w:themeColor="text1" w:themeTint="A6"/>
                <w:sz w:val="20"/>
                <w:szCs w:val="20"/>
                <w:lang w:eastAsia="sk-SK"/>
              </w:rPr>
            </w:pPr>
          </w:p>
        </w:tc>
      </w:tr>
      <w:tr w:rsidR="007755C0" w:rsidRPr="007755C0" w14:paraId="651A3EF1" w14:textId="77777777" w:rsidTr="00A047A4">
        <w:trPr>
          <w:trHeight w:val="192"/>
          <w:tblCellSpacing w:w="7" w:type="dxa"/>
        </w:trPr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EFEF"/>
            <w:vAlign w:val="center"/>
            <w:hideMark/>
          </w:tcPr>
          <w:p w14:paraId="6EA09B73" w14:textId="77777777" w:rsidR="00EA50F1" w:rsidRPr="007755C0" w:rsidRDefault="00EA50F1" w:rsidP="00A047A4">
            <w:pPr>
              <w:jc w:val="center"/>
              <w:rPr>
                <w:rFonts w:ascii="Arial" w:hAnsi="Arial" w:cs="Arial"/>
                <w:color w:val="595959" w:themeColor="text1" w:themeTint="A6"/>
                <w:sz w:val="20"/>
                <w:szCs w:val="20"/>
                <w:lang w:eastAsia="sk-SK"/>
              </w:rPr>
            </w:pPr>
            <w:r w:rsidRPr="007755C0">
              <w:rPr>
                <w:rFonts w:ascii="Arial" w:hAnsi="Arial" w:cs="Arial"/>
                <w:color w:val="595959" w:themeColor="text1" w:themeTint="A6"/>
                <w:sz w:val="20"/>
                <w:szCs w:val="20"/>
                <w:lang w:eastAsia="sk-SK"/>
              </w:rPr>
              <w:t>C3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EFEF"/>
            <w:vAlign w:val="center"/>
            <w:hideMark/>
          </w:tcPr>
          <w:p w14:paraId="2278800B" w14:textId="77777777" w:rsidR="00EA50F1" w:rsidRPr="007755C0" w:rsidRDefault="00EA50F1" w:rsidP="00A047A4">
            <w:pPr>
              <w:jc w:val="center"/>
              <w:rPr>
                <w:rFonts w:ascii="Arial" w:hAnsi="Arial" w:cs="Arial"/>
                <w:color w:val="595959" w:themeColor="text1" w:themeTint="A6"/>
                <w:sz w:val="20"/>
                <w:szCs w:val="20"/>
                <w:lang w:eastAsia="sk-SK"/>
              </w:rPr>
            </w:pPr>
            <w:r w:rsidRPr="007755C0">
              <w:rPr>
                <w:rFonts w:ascii="Arial" w:hAnsi="Arial" w:cs="Arial"/>
                <w:color w:val="595959" w:themeColor="text1" w:themeTint="A6"/>
                <w:sz w:val="20"/>
                <w:szCs w:val="20"/>
                <w:lang w:eastAsia="sk-SK"/>
              </w:rPr>
              <w:t>ľahko horľavé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EFEF"/>
            <w:vAlign w:val="center"/>
            <w:hideMark/>
          </w:tcPr>
          <w:p w14:paraId="03D4E3D1" w14:textId="77777777" w:rsidR="00EA50F1" w:rsidRPr="007755C0" w:rsidRDefault="00EA50F1" w:rsidP="00A047A4">
            <w:pPr>
              <w:jc w:val="center"/>
              <w:rPr>
                <w:rFonts w:ascii="Arial" w:hAnsi="Arial" w:cs="Arial"/>
                <w:color w:val="595959" w:themeColor="text1" w:themeTint="A6"/>
                <w:sz w:val="20"/>
                <w:szCs w:val="20"/>
                <w:lang w:eastAsia="sk-SK"/>
              </w:rPr>
            </w:pPr>
            <w:r w:rsidRPr="007755C0">
              <w:rPr>
                <w:rFonts w:ascii="Arial" w:hAnsi="Arial" w:cs="Arial"/>
                <w:color w:val="595959" w:themeColor="text1" w:themeTint="A6"/>
                <w:sz w:val="20"/>
                <w:szCs w:val="20"/>
                <w:lang w:eastAsia="sk-SK"/>
              </w:rPr>
              <w:t>E, F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EFEF"/>
            <w:vAlign w:val="center"/>
            <w:hideMark/>
          </w:tcPr>
          <w:p w14:paraId="193476C9" w14:textId="77777777" w:rsidR="00EA50F1" w:rsidRPr="007755C0" w:rsidRDefault="00EA50F1" w:rsidP="00A047A4">
            <w:pPr>
              <w:jc w:val="center"/>
              <w:rPr>
                <w:rFonts w:ascii="Arial" w:hAnsi="Arial" w:cs="Arial"/>
                <w:color w:val="595959" w:themeColor="text1" w:themeTint="A6"/>
                <w:sz w:val="20"/>
                <w:szCs w:val="20"/>
                <w:lang w:eastAsia="sk-SK"/>
              </w:rPr>
            </w:pPr>
            <w:proofErr w:type="spellStart"/>
            <w:r w:rsidRPr="007755C0">
              <w:rPr>
                <w:rFonts w:ascii="Arial" w:hAnsi="Arial" w:cs="Arial"/>
                <w:color w:val="595959" w:themeColor="text1" w:themeTint="A6"/>
                <w:sz w:val="20"/>
                <w:szCs w:val="20"/>
                <w:lang w:eastAsia="sk-SK"/>
              </w:rPr>
              <w:t>Efl</w:t>
            </w:r>
            <w:proofErr w:type="spellEnd"/>
            <w:r w:rsidRPr="007755C0">
              <w:rPr>
                <w:rFonts w:ascii="Arial" w:hAnsi="Arial" w:cs="Arial"/>
                <w:color w:val="595959" w:themeColor="text1" w:themeTint="A6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7755C0">
              <w:rPr>
                <w:rFonts w:ascii="Arial" w:hAnsi="Arial" w:cs="Arial"/>
                <w:color w:val="595959" w:themeColor="text1" w:themeTint="A6"/>
                <w:sz w:val="20"/>
                <w:szCs w:val="20"/>
                <w:lang w:eastAsia="sk-SK"/>
              </w:rPr>
              <w:t>Ffl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DB6CB" w14:textId="77777777" w:rsidR="00EA50F1" w:rsidRPr="007755C0" w:rsidRDefault="00EA50F1" w:rsidP="00A047A4">
            <w:pPr>
              <w:rPr>
                <w:rFonts w:ascii="Arial" w:hAnsi="Arial" w:cs="Arial"/>
                <w:color w:val="595959" w:themeColor="text1" w:themeTint="A6"/>
                <w:sz w:val="20"/>
                <w:szCs w:val="20"/>
                <w:lang w:eastAsia="sk-SK"/>
              </w:rPr>
            </w:pPr>
          </w:p>
        </w:tc>
      </w:tr>
    </w:tbl>
    <w:p w14:paraId="3AEDA268" w14:textId="77777777" w:rsidR="00EA50F1" w:rsidRPr="007755C0" w:rsidRDefault="00EA50F1" w:rsidP="00EA50F1">
      <w:pPr>
        <w:pStyle w:val="Zkladntext"/>
        <w:rPr>
          <w:rFonts w:ascii="Arial" w:hAnsi="Arial" w:cs="Arial"/>
          <w:b/>
          <w:bCs/>
          <w:i/>
          <w:iCs/>
          <w:color w:val="595959" w:themeColor="text1" w:themeTint="A6"/>
          <w:sz w:val="20"/>
          <w:szCs w:val="20"/>
        </w:rPr>
      </w:pPr>
    </w:p>
    <w:p w14:paraId="497C371D" w14:textId="77777777" w:rsidR="00AC4434" w:rsidRPr="007755C0" w:rsidRDefault="00AC4434" w:rsidP="00AC4434">
      <w:pPr>
        <w:pStyle w:val="Obyajntext"/>
        <w:jc w:val="both"/>
        <w:rPr>
          <w:rFonts w:ascii="Arial" w:eastAsia="MS Mincho" w:hAnsi="Arial" w:cs="Arial"/>
          <w:i/>
          <w:color w:val="595959" w:themeColor="text1" w:themeTint="A6"/>
          <w:sz w:val="22"/>
          <w:szCs w:val="22"/>
        </w:rPr>
      </w:pPr>
    </w:p>
    <w:p w14:paraId="3D5B2A61" w14:textId="027C0431" w:rsidR="00150D77" w:rsidRPr="007755C0" w:rsidRDefault="00150D77" w:rsidP="00CF5B73">
      <w:pPr>
        <w:pStyle w:val="Zkladntext3"/>
        <w:jc w:val="both"/>
        <w:rPr>
          <w:rFonts w:ascii="Arial" w:hAnsi="Arial" w:cs="Arial"/>
          <w:bCs/>
          <w:iCs/>
          <w:color w:val="595959" w:themeColor="text1" w:themeTint="A6"/>
          <w:szCs w:val="22"/>
        </w:rPr>
      </w:pPr>
      <w:r w:rsidRPr="007755C0">
        <w:rPr>
          <w:rFonts w:ascii="Arial" w:hAnsi="Arial" w:cs="Arial"/>
          <w:color w:val="595959" w:themeColor="text1" w:themeTint="A6"/>
          <w:szCs w:val="22"/>
        </w:rPr>
        <w:t>Všetky výrobky, u ktorých je požadovaná požiarna odolnosť, musia mať certifikát zhody podľa zákona č. 314/2004 Z. z. o stavebných výrobkoch a vyhlášky č. 158/2004 Z. z. ktorou sa ustanovujú skupiny stavebných výrobkov s určenými systémami preukazovania zhody a podrobnosti o používaní značiek zhody. Atesty</w:t>
      </w:r>
      <w:r w:rsidRPr="007755C0">
        <w:rPr>
          <w:rFonts w:ascii="Arial" w:hAnsi="Arial" w:cs="Arial"/>
          <w:bCs/>
          <w:iCs/>
          <w:color w:val="595959" w:themeColor="text1" w:themeTint="A6"/>
          <w:szCs w:val="22"/>
        </w:rPr>
        <w:t xml:space="preserve">, certifikáty alebo preukázanie zhody ako aj požiarnu odolnosť a stupeň horľavosti  použitých materiálov, stavebných konštrukcií a dverí  predloží dodávateľ stavby najneskôr pri kolaudácií stavby v súlade so zákonom č. 133/2013Z.z. Pre všetky typy požiarnych uzáverov a bezpečnostných mechanizmov platia požiadavky vyhlášky MV SR č. 478/2008 </w:t>
      </w:r>
      <w:proofErr w:type="spellStart"/>
      <w:r w:rsidRPr="007755C0">
        <w:rPr>
          <w:rFonts w:ascii="Arial" w:hAnsi="Arial" w:cs="Arial"/>
          <w:bCs/>
          <w:iCs/>
          <w:color w:val="595959" w:themeColor="text1" w:themeTint="A6"/>
          <w:szCs w:val="22"/>
        </w:rPr>
        <w:t>Z.z</w:t>
      </w:r>
      <w:proofErr w:type="spellEnd"/>
      <w:r w:rsidRPr="007755C0">
        <w:rPr>
          <w:rFonts w:ascii="Arial" w:hAnsi="Arial" w:cs="Arial"/>
          <w:bCs/>
          <w:iCs/>
          <w:color w:val="595959" w:themeColor="text1" w:themeTint="A6"/>
          <w:szCs w:val="22"/>
        </w:rPr>
        <w:t>.</w:t>
      </w:r>
    </w:p>
    <w:p w14:paraId="6D7592B8" w14:textId="77777777" w:rsidR="00BA03B6" w:rsidRPr="007755C0" w:rsidRDefault="00AB7FC1" w:rsidP="00BA03B6">
      <w:pPr>
        <w:pStyle w:val="Nadpis4"/>
        <w:widowControl w:val="0"/>
        <w:jc w:val="both"/>
        <w:rPr>
          <w:rFonts w:ascii="Arial" w:hAnsi="Arial" w:cs="Arial"/>
          <w:color w:val="595959" w:themeColor="text1" w:themeTint="A6"/>
          <w:szCs w:val="22"/>
        </w:rPr>
      </w:pPr>
      <w:r w:rsidRPr="007755C0">
        <w:rPr>
          <w:rFonts w:ascii="Arial" w:hAnsi="Arial" w:cs="Arial"/>
          <w:color w:val="595959" w:themeColor="text1" w:themeTint="A6"/>
          <w:szCs w:val="22"/>
        </w:rPr>
        <w:t xml:space="preserve"> </w:t>
      </w:r>
    </w:p>
    <w:p w14:paraId="528A819F" w14:textId="77777777" w:rsidR="00D535C5" w:rsidRPr="007755C0" w:rsidRDefault="00D535C5" w:rsidP="00D535C5">
      <w:pPr>
        <w:widowControl w:val="0"/>
        <w:jc w:val="both"/>
        <w:rPr>
          <w:rFonts w:ascii="Arial" w:hAnsi="Arial" w:cs="Arial"/>
          <w:b/>
          <w:bCs/>
          <w:i/>
          <w:color w:val="595959" w:themeColor="text1" w:themeTint="A6"/>
          <w:szCs w:val="22"/>
        </w:rPr>
      </w:pPr>
    </w:p>
    <w:p w14:paraId="269B9671" w14:textId="77777777" w:rsidR="00D535C5" w:rsidRPr="007755C0" w:rsidRDefault="00D535C5" w:rsidP="00D535C5">
      <w:pPr>
        <w:widowControl w:val="0"/>
        <w:jc w:val="both"/>
        <w:rPr>
          <w:rFonts w:ascii="Arial" w:hAnsi="Arial" w:cs="Arial"/>
          <w:b/>
          <w:bCs/>
          <w:i/>
          <w:color w:val="595959" w:themeColor="text1" w:themeTint="A6"/>
          <w:szCs w:val="22"/>
        </w:rPr>
      </w:pPr>
      <w:r w:rsidRPr="007755C0">
        <w:rPr>
          <w:rFonts w:ascii="Arial" w:hAnsi="Arial" w:cs="Arial"/>
          <w:b/>
          <w:bCs/>
          <w:i/>
          <w:color w:val="595959" w:themeColor="text1" w:themeTint="A6"/>
          <w:szCs w:val="22"/>
        </w:rPr>
        <w:t>2.</w:t>
      </w:r>
      <w:r w:rsidR="00150D77" w:rsidRPr="007755C0">
        <w:rPr>
          <w:rFonts w:ascii="Arial" w:hAnsi="Arial" w:cs="Arial"/>
          <w:b/>
          <w:bCs/>
          <w:i/>
          <w:color w:val="595959" w:themeColor="text1" w:themeTint="A6"/>
          <w:szCs w:val="22"/>
        </w:rPr>
        <w:t>5</w:t>
      </w:r>
      <w:r w:rsidRPr="007755C0">
        <w:rPr>
          <w:rFonts w:ascii="Arial" w:hAnsi="Arial" w:cs="Arial"/>
          <w:b/>
          <w:bCs/>
          <w:i/>
          <w:color w:val="595959" w:themeColor="text1" w:themeTint="A6"/>
          <w:szCs w:val="22"/>
        </w:rPr>
        <w:t xml:space="preserve">. Odstupové  vzdialenosti </w:t>
      </w:r>
    </w:p>
    <w:p w14:paraId="39E7332F" w14:textId="5ED6F829" w:rsidR="001B3219" w:rsidRPr="007755C0" w:rsidRDefault="00E75302" w:rsidP="001B3219">
      <w:pPr>
        <w:widowControl w:val="0"/>
        <w:spacing w:line="276" w:lineRule="auto"/>
        <w:jc w:val="both"/>
        <w:rPr>
          <w:rFonts w:ascii="Arial" w:hAnsi="Arial" w:cs="Arial"/>
          <w:color w:val="595959" w:themeColor="text1" w:themeTint="A6"/>
          <w:szCs w:val="22"/>
        </w:rPr>
      </w:pPr>
      <w:r>
        <w:rPr>
          <w:noProof/>
          <w:lang w:eastAsia="sk-SK" w:bidi="he-IL"/>
        </w:rPr>
        <w:drawing>
          <wp:anchor distT="0" distB="0" distL="114300" distR="114300" simplePos="0" relativeHeight="251661312" behindDoc="1" locked="0" layoutInCell="1" allowOverlap="1" wp14:anchorId="6778F114" wp14:editId="77FB34DA">
            <wp:simplePos x="0" y="0"/>
            <wp:positionH relativeFrom="column">
              <wp:posOffset>3904615</wp:posOffset>
            </wp:positionH>
            <wp:positionV relativeFrom="paragraph">
              <wp:posOffset>1270</wp:posOffset>
            </wp:positionV>
            <wp:extent cx="2047240" cy="2030730"/>
            <wp:effectExtent l="0" t="0" r="0" b="7620"/>
            <wp:wrapNone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240" cy="2030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3219" w:rsidRPr="007755C0">
        <w:rPr>
          <w:rFonts w:ascii="Arial" w:hAnsi="Arial" w:cs="Arial"/>
          <w:color w:val="595959" w:themeColor="text1" w:themeTint="A6"/>
          <w:szCs w:val="22"/>
        </w:rPr>
        <w:t xml:space="preserve">K zamedzeniu prenosu požiaru na iný objekt je stanovená odstupová vzdialenosť, ktorá je vymedzená požiarne nebezpečným priestorom v súlade s ustanoveniami čl.8 STN 730802.   </w:t>
      </w:r>
    </w:p>
    <w:p w14:paraId="55C55C93" w14:textId="59B15BDB" w:rsidR="00906834" w:rsidRPr="007755C0" w:rsidRDefault="00906834">
      <w:pPr>
        <w:widowControl w:val="0"/>
        <w:jc w:val="both"/>
        <w:rPr>
          <w:rFonts w:ascii="Arial" w:hAnsi="Arial" w:cs="Arial"/>
          <w:b/>
          <w:color w:val="595959" w:themeColor="text1" w:themeTint="A6"/>
          <w:szCs w:val="22"/>
        </w:rPr>
      </w:pPr>
    </w:p>
    <w:p w14:paraId="7E913BB5" w14:textId="77777777" w:rsidR="007755C0" w:rsidRPr="007755C0" w:rsidRDefault="007755C0" w:rsidP="007755C0">
      <w:pPr>
        <w:widowControl w:val="0"/>
        <w:spacing w:line="276" w:lineRule="auto"/>
        <w:jc w:val="both"/>
        <w:rPr>
          <w:rFonts w:ascii="Arial" w:hAnsi="Arial" w:cs="Arial"/>
          <w:b/>
          <w:i/>
          <w:color w:val="595959" w:themeColor="text1" w:themeTint="A6"/>
          <w:szCs w:val="22"/>
        </w:rPr>
      </w:pPr>
      <w:r w:rsidRPr="007755C0">
        <w:rPr>
          <w:rFonts w:ascii="Arial" w:hAnsi="Arial" w:cs="Arial"/>
          <w:b/>
          <w:i/>
          <w:color w:val="595959" w:themeColor="text1" w:themeTint="A6"/>
          <w:szCs w:val="22"/>
        </w:rPr>
        <w:t>Odstupová vzdialenosť  vymedzená:</w:t>
      </w:r>
    </w:p>
    <w:p w14:paraId="24AC9494" w14:textId="50578CC4" w:rsidR="007755C0" w:rsidRPr="007755C0" w:rsidRDefault="007755C0" w:rsidP="00D71236">
      <w:pPr>
        <w:widowControl w:val="0"/>
        <w:spacing w:line="276" w:lineRule="auto"/>
        <w:jc w:val="both"/>
        <w:rPr>
          <w:rFonts w:ascii="Arial" w:hAnsi="Arial" w:cs="Arial"/>
          <w:b/>
          <w:i/>
          <w:color w:val="595959" w:themeColor="text1" w:themeTint="A6"/>
          <w:szCs w:val="22"/>
        </w:rPr>
      </w:pPr>
      <w:r w:rsidRPr="007755C0">
        <w:rPr>
          <w:rFonts w:ascii="Arial" w:hAnsi="Arial" w:cs="Arial"/>
          <w:b/>
          <w:i/>
          <w:color w:val="595959" w:themeColor="text1" w:themeTint="A6"/>
          <w:szCs w:val="22"/>
        </w:rPr>
        <w:t xml:space="preserve">padajúcimi časťami </w:t>
      </w:r>
      <w:r w:rsidR="00D71236">
        <w:rPr>
          <w:rFonts w:ascii="Arial" w:hAnsi="Arial" w:cs="Arial"/>
          <w:b/>
          <w:i/>
          <w:color w:val="595959" w:themeColor="text1" w:themeTint="A6"/>
          <w:szCs w:val="22"/>
        </w:rPr>
        <w:t xml:space="preserve"> - strechy </w:t>
      </w:r>
      <w:r w:rsidRPr="007755C0">
        <w:rPr>
          <w:rFonts w:ascii="Arial" w:hAnsi="Arial" w:cs="Arial"/>
          <w:b/>
          <w:i/>
          <w:color w:val="595959" w:themeColor="text1" w:themeTint="A6"/>
          <w:szCs w:val="22"/>
        </w:rPr>
        <w:t xml:space="preserve"> </w:t>
      </w:r>
      <w:r w:rsidR="00D71236">
        <w:rPr>
          <w:rFonts w:ascii="Arial" w:hAnsi="Arial" w:cs="Arial"/>
          <w:b/>
          <w:i/>
          <w:color w:val="595959" w:themeColor="text1" w:themeTint="A6"/>
          <w:szCs w:val="22"/>
        </w:rPr>
        <w:t xml:space="preserve"> </w:t>
      </w:r>
      <w:r w:rsidRPr="007755C0">
        <w:rPr>
          <w:rFonts w:ascii="Arial" w:hAnsi="Arial" w:cs="Arial"/>
          <w:color w:val="595959" w:themeColor="text1" w:themeTint="A6"/>
          <w:szCs w:val="22"/>
        </w:rPr>
        <w:t xml:space="preserve">0,37 x </w:t>
      </w:r>
      <w:r w:rsidR="005B5BE2">
        <w:rPr>
          <w:rFonts w:ascii="Arial" w:hAnsi="Arial" w:cs="Arial"/>
          <w:color w:val="595959" w:themeColor="text1" w:themeTint="A6"/>
          <w:szCs w:val="22"/>
        </w:rPr>
        <w:t>12,04</w:t>
      </w:r>
      <w:r w:rsidRPr="007755C0">
        <w:rPr>
          <w:rFonts w:ascii="Arial" w:hAnsi="Arial" w:cs="Arial"/>
          <w:color w:val="595959" w:themeColor="text1" w:themeTint="A6"/>
          <w:szCs w:val="22"/>
        </w:rPr>
        <w:t xml:space="preserve">  =  </w:t>
      </w:r>
      <w:r w:rsidR="00A428CE">
        <w:rPr>
          <w:rFonts w:ascii="Arial" w:hAnsi="Arial" w:cs="Arial"/>
          <w:color w:val="595959" w:themeColor="text1" w:themeTint="A6"/>
          <w:szCs w:val="22"/>
        </w:rPr>
        <w:t>4,</w:t>
      </w:r>
      <w:r w:rsidR="00D71236">
        <w:rPr>
          <w:rFonts w:ascii="Arial" w:hAnsi="Arial" w:cs="Arial"/>
          <w:color w:val="595959" w:themeColor="text1" w:themeTint="A6"/>
          <w:szCs w:val="22"/>
        </w:rPr>
        <w:t>45</w:t>
      </w:r>
      <w:r w:rsidRPr="007755C0">
        <w:rPr>
          <w:rFonts w:ascii="Arial" w:hAnsi="Arial" w:cs="Arial"/>
          <w:b/>
          <w:i/>
          <w:color w:val="595959" w:themeColor="text1" w:themeTint="A6"/>
          <w:szCs w:val="22"/>
        </w:rPr>
        <w:t>m</w:t>
      </w:r>
      <w:r w:rsidR="00D71236">
        <w:rPr>
          <w:rFonts w:ascii="Arial" w:hAnsi="Arial" w:cs="Arial"/>
          <w:b/>
          <w:i/>
          <w:color w:val="595959" w:themeColor="text1" w:themeTint="A6"/>
          <w:szCs w:val="22"/>
        </w:rPr>
        <w:t xml:space="preserve">  sa nemení</w:t>
      </w:r>
    </w:p>
    <w:p w14:paraId="0BCCB521" w14:textId="6FA77D06" w:rsidR="007755C0" w:rsidRDefault="00D71236" w:rsidP="00D71236">
      <w:pPr>
        <w:widowControl w:val="0"/>
        <w:snapToGrid w:val="0"/>
        <w:spacing w:line="276" w:lineRule="auto"/>
        <w:jc w:val="both"/>
        <w:rPr>
          <w:rFonts w:ascii="Arial" w:hAnsi="Arial" w:cs="Arial"/>
          <w:snapToGrid/>
          <w:color w:val="595959" w:themeColor="text1" w:themeTint="A6"/>
          <w:szCs w:val="22"/>
          <w:lang w:eastAsia="sk-SK"/>
        </w:rPr>
      </w:pPr>
      <w:r>
        <w:rPr>
          <w:rFonts w:ascii="Arial" w:hAnsi="Arial" w:cs="Arial"/>
          <w:color w:val="595959" w:themeColor="text1" w:themeTint="A6"/>
          <w:szCs w:val="22"/>
        </w:rPr>
        <w:t xml:space="preserve"> </w:t>
      </w:r>
      <w:r w:rsidR="00A428CE">
        <w:rPr>
          <w:rFonts w:ascii="Arial" w:hAnsi="Arial" w:cs="Arial"/>
          <w:color w:val="595959" w:themeColor="text1" w:themeTint="A6"/>
          <w:szCs w:val="22"/>
        </w:rPr>
        <w:t xml:space="preserve">                                   </w:t>
      </w:r>
      <w:r>
        <w:rPr>
          <w:rFonts w:ascii="Arial" w:hAnsi="Arial" w:cs="Arial"/>
          <w:color w:val="595959" w:themeColor="text1" w:themeTint="A6"/>
          <w:szCs w:val="22"/>
        </w:rPr>
        <w:t>-</w:t>
      </w:r>
      <w:r w:rsidR="00A428CE">
        <w:rPr>
          <w:rFonts w:ascii="Arial" w:hAnsi="Arial" w:cs="Arial"/>
          <w:color w:val="595959" w:themeColor="text1" w:themeTint="A6"/>
          <w:szCs w:val="22"/>
        </w:rPr>
        <w:t xml:space="preserve"> </w:t>
      </w:r>
      <w:r w:rsidRPr="00D71236">
        <w:rPr>
          <w:rFonts w:ascii="Arial" w:hAnsi="Arial" w:cs="Arial"/>
          <w:b/>
          <w:bCs/>
          <w:color w:val="595959" w:themeColor="text1" w:themeTint="A6"/>
          <w:szCs w:val="22"/>
        </w:rPr>
        <w:t>zateplenia</w:t>
      </w:r>
      <w:r>
        <w:rPr>
          <w:rFonts w:ascii="Arial" w:hAnsi="Arial" w:cs="Arial"/>
          <w:b/>
          <w:bCs/>
          <w:color w:val="595959" w:themeColor="text1" w:themeTint="A6"/>
          <w:szCs w:val="22"/>
        </w:rPr>
        <w:t xml:space="preserve">  MV </w:t>
      </w:r>
      <w:r>
        <w:rPr>
          <w:rFonts w:ascii="Arial" w:hAnsi="Arial" w:cs="Arial"/>
          <w:color w:val="595959" w:themeColor="text1" w:themeTint="A6"/>
          <w:szCs w:val="22"/>
        </w:rPr>
        <w:t xml:space="preserve"> </w:t>
      </w:r>
      <w:r w:rsidR="00A428CE" w:rsidRPr="007755C0">
        <w:rPr>
          <w:rFonts w:ascii="Arial" w:hAnsi="Arial" w:cs="Arial"/>
          <w:color w:val="595959" w:themeColor="text1" w:themeTint="A6"/>
          <w:szCs w:val="22"/>
        </w:rPr>
        <w:t>0,37 x</w:t>
      </w:r>
      <w:r w:rsidR="00A428CE">
        <w:rPr>
          <w:rFonts w:ascii="Arial" w:hAnsi="Arial" w:cs="Arial"/>
          <w:color w:val="595959" w:themeColor="text1" w:themeTint="A6"/>
          <w:szCs w:val="22"/>
        </w:rPr>
        <w:t xml:space="preserve"> </w:t>
      </w:r>
      <w:r w:rsidR="00A428CE" w:rsidRPr="007755C0">
        <w:rPr>
          <w:rFonts w:ascii="Arial" w:hAnsi="Arial" w:cs="Arial"/>
          <w:color w:val="595959" w:themeColor="text1" w:themeTint="A6"/>
          <w:szCs w:val="22"/>
        </w:rPr>
        <w:t xml:space="preserve"> </w:t>
      </w:r>
      <w:r>
        <w:rPr>
          <w:rFonts w:ascii="Arial" w:hAnsi="Arial" w:cs="Arial"/>
          <w:color w:val="595959" w:themeColor="text1" w:themeTint="A6"/>
          <w:szCs w:val="22"/>
        </w:rPr>
        <w:t>7,20</w:t>
      </w:r>
      <w:r w:rsidR="00A428CE" w:rsidRPr="007755C0">
        <w:rPr>
          <w:rFonts w:ascii="Arial" w:hAnsi="Arial" w:cs="Arial"/>
          <w:color w:val="595959" w:themeColor="text1" w:themeTint="A6"/>
          <w:szCs w:val="22"/>
        </w:rPr>
        <w:t xml:space="preserve">  =  </w:t>
      </w:r>
      <w:r>
        <w:rPr>
          <w:rFonts w:ascii="Arial" w:hAnsi="Arial" w:cs="Arial"/>
          <w:color w:val="595959" w:themeColor="text1" w:themeTint="A6"/>
          <w:szCs w:val="22"/>
        </w:rPr>
        <w:t>27</w:t>
      </w:r>
      <w:r w:rsidR="00A428CE" w:rsidRPr="007755C0">
        <w:rPr>
          <w:rFonts w:ascii="Arial" w:hAnsi="Arial" w:cs="Arial"/>
          <w:color w:val="595959" w:themeColor="text1" w:themeTint="A6"/>
          <w:szCs w:val="22"/>
        </w:rPr>
        <w:t xml:space="preserve"> </w:t>
      </w:r>
      <w:r w:rsidR="00A428CE" w:rsidRPr="007755C0">
        <w:rPr>
          <w:rFonts w:ascii="Arial" w:hAnsi="Arial" w:cs="Arial"/>
          <w:b/>
          <w:i/>
          <w:color w:val="595959" w:themeColor="text1" w:themeTint="A6"/>
          <w:szCs w:val="22"/>
        </w:rPr>
        <w:t>m</w:t>
      </w:r>
    </w:p>
    <w:p w14:paraId="54B5B8F2" w14:textId="77777777" w:rsidR="00906834" w:rsidRPr="007755C0" w:rsidRDefault="00906834" w:rsidP="00906834">
      <w:pPr>
        <w:pStyle w:val="Odsekzoznamu"/>
        <w:autoSpaceDE w:val="0"/>
        <w:autoSpaceDN w:val="0"/>
        <w:adjustRightInd w:val="0"/>
        <w:ind w:left="426"/>
        <w:jc w:val="both"/>
        <w:rPr>
          <w:rFonts w:ascii="Arial" w:hAnsi="Arial" w:cs="Arial"/>
          <w:b/>
          <w:i/>
          <w:color w:val="595959" w:themeColor="text1" w:themeTint="A6"/>
          <w:szCs w:val="22"/>
        </w:rPr>
      </w:pPr>
      <w:r w:rsidRPr="007755C0">
        <w:rPr>
          <w:rFonts w:ascii="Arial" w:hAnsi="Arial" w:cs="Arial"/>
          <w:i/>
          <w:color w:val="595959" w:themeColor="text1" w:themeTint="A6"/>
          <w:szCs w:val="22"/>
        </w:rPr>
        <w:lastRenderedPageBreak/>
        <w:t>Odstupová vzdialenosť sálaním</w:t>
      </w:r>
      <w:r w:rsidRPr="007755C0">
        <w:rPr>
          <w:rFonts w:ascii="Arial" w:hAnsi="Arial" w:cs="Arial"/>
          <w:b/>
          <w:i/>
          <w:color w:val="595959" w:themeColor="text1" w:themeTint="A6"/>
          <w:szCs w:val="22"/>
        </w:rPr>
        <w:t xml:space="preserve">  </w:t>
      </w:r>
      <w:r w:rsidRPr="007755C0">
        <w:rPr>
          <w:rFonts w:ascii="Arial" w:hAnsi="Arial" w:cs="Arial"/>
          <w:color w:val="595959" w:themeColor="text1" w:themeTint="A6"/>
          <w:szCs w:val="22"/>
        </w:rPr>
        <w:t>v súlade s čl. 3.6.1.  STN 730834 sa neposudzuje .</w:t>
      </w:r>
    </w:p>
    <w:p w14:paraId="5A84F9B9" w14:textId="77777777" w:rsidR="00906834" w:rsidRPr="007755C0" w:rsidRDefault="00906834" w:rsidP="00906834">
      <w:pPr>
        <w:pStyle w:val="Odsekzoznamu"/>
        <w:autoSpaceDE w:val="0"/>
        <w:autoSpaceDN w:val="0"/>
        <w:adjustRightInd w:val="0"/>
        <w:ind w:left="426"/>
        <w:jc w:val="both"/>
        <w:rPr>
          <w:rFonts w:ascii="Arial" w:hAnsi="Arial" w:cs="Arial"/>
          <w:color w:val="595959" w:themeColor="text1" w:themeTint="A6"/>
          <w:szCs w:val="22"/>
        </w:rPr>
      </w:pPr>
      <w:r w:rsidRPr="007755C0">
        <w:rPr>
          <w:rFonts w:ascii="Arial" w:hAnsi="Arial" w:cs="Arial"/>
          <w:color w:val="595959" w:themeColor="text1" w:themeTint="A6"/>
          <w:szCs w:val="22"/>
        </w:rPr>
        <w:t xml:space="preserve">Obostavaný priestor sa nezväčšuje, šírky výšky požiarne otvorených plôch sa nezväčšujú </w:t>
      </w:r>
    </w:p>
    <w:p w14:paraId="3A6D17EE" w14:textId="77777777" w:rsidR="00906834" w:rsidRPr="007755C0" w:rsidRDefault="00906834" w:rsidP="00906834">
      <w:pPr>
        <w:autoSpaceDE w:val="0"/>
        <w:autoSpaceDN w:val="0"/>
        <w:adjustRightInd w:val="0"/>
        <w:jc w:val="both"/>
        <w:rPr>
          <w:rFonts w:ascii="Arial" w:hAnsi="Arial" w:cs="Arial"/>
          <w:color w:val="595959" w:themeColor="text1" w:themeTint="A6"/>
          <w:szCs w:val="22"/>
        </w:rPr>
      </w:pPr>
    </w:p>
    <w:p w14:paraId="063BEA9E" w14:textId="77777777" w:rsidR="00906834" w:rsidRPr="007755C0" w:rsidRDefault="00906834" w:rsidP="00906834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b/>
          <w:i/>
          <w:color w:val="595959" w:themeColor="text1" w:themeTint="A6"/>
          <w:szCs w:val="22"/>
        </w:rPr>
      </w:pPr>
      <w:r w:rsidRPr="007755C0">
        <w:rPr>
          <w:rFonts w:ascii="Arial" w:hAnsi="Arial" w:cs="Arial"/>
          <w:b/>
          <w:i/>
          <w:color w:val="595959" w:themeColor="text1" w:themeTint="A6"/>
          <w:szCs w:val="22"/>
        </w:rPr>
        <w:t xml:space="preserve">Odstupová vzdialenosť sálaním  </w:t>
      </w:r>
      <w:r w:rsidRPr="007755C0">
        <w:rPr>
          <w:rFonts w:ascii="Arial" w:hAnsi="Arial" w:cs="Arial"/>
          <w:color w:val="595959" w:themeColor="text1" w:themeTint="A6"/>
          <w:szCs w:val="22"/>
        </w:rPr>
        <w:t>v súlade s čl. 3.6.1.  STN 730834 sa neposudzuje</w:t>
      </w:r>
    </w:p>
    <w:p w14:paraId="43A46B1E" w14:textId="77777777" w:rsidR="00906834" w:rsidRPr="007755C0" w:rsidRDefault="00906834" w:rsidP="00906834">
      <w:pPr>
        <w:pStyle w:val="Odsekzoznamu"/>
        <w:numPr>
          <w:ilvl w:val="0"/>
          <w:numId w:val="2"/>
        </w:numPr>
        <w:autoSpaceDE w:val="0"/>
        <w:autoSpaceDN w:val="0"/>
        <w:adjustRightInd w:val="0"/>
        <w:ind w:left="426" w:firstLine="0"/>
        <w:jc w:val="both"/>
        <w:rPr>
          <w:rFonts w:ascii="Arial" w:hAnsi="Arial" w:cs="Arial"/>
          <w:color w:val="595959" w:themeColor="text1" w:themeTint="A6"/>
          <w:szCs w:val="22"/>
        </w:rPr>
      </w:pPr>
      <w:r w:rsidRPr="007755C0">
        <w:rPr>
          <w:rFonts w:ascii="Arial" w:hAnsi="Arial" w:cs="Arial"/>
          <w:color w:val="595959" w:themeColor="text1" w:themeTint="A6"/>
          <w:szCs w:val="22"/>
        </w:rPr>
        <w:t>obostavaný priestor sa nezväčšuje</w:t>
      </w:r>
    </w:p>
    <w:p w14:paraId="15AE2ED3" w14:textId="77777777" w:rsidR="00906834" w:rsidRPr="007755C0" w:rsidRDefault="00906834" w:rsidP="00906834">
      <w:pPr>
        <w:pStyle w:val="Odsekzoznamu"/>
        <w:numPr>
          <w:ilvl w:val="0"/>
          <w:numId w:val="2"/>
        </w:numPr>
        <w:autoSpaceDE w:val="0"/>
        <w:autoSpaceDN w:val="0"/>
        <w:adjustRightInd w:val="0"/>
        <w:ind w:left="426" w:firstLine="0"/>
        <w:jc w:val="both"/>
        <w:rPr>
          <w:rFonts w:ascii="Arial" w:hAnsi="Arial" w:cs="Arial"/>
          <w:color w:val="595959" w:themeColor="text1" w:themeTint="A6"/>
          <w:szCs w:val="22"/>
        </w:rPr>
      </w:pPr>
      <w:r w:rsidRPr="007755C0">
        <w:rPr>
          <w:rFonts w:ascii="Arial" w:hAnsi="Arial" w:cs="Arial"/>
          <w:color w:val="595959" w:themeColor="text1" w:themeTint="A6"/>
          <w:szCs w:val="22"/>
        </w:rPr>
        <w:t xml:space="preserve">šírky výšky požiarne otvorených plôch sa nezväčšujú </w:t>
      </w:r>
    </w:p>
    <w:p w14:paraId="56470EB9" w14:textId="77777777" w:rsidR="00906834" w:rsidRPr="007755C0" w:rsidRDefault="00906834" w:rsidP="00906834">
      <w:pPr>
        <w:pStyle w:val="Odsekzoznamu"/>
        <w:numPr>
          <w:ilvl w:val="0"/>
          <w:numId w:val="2"/>
        </w:numPr>
        <w:autoSpaceDE w:val="0"/>
        <w:autoSpaceDN w:val="0"/>
        <w:adjustRightInd w:val="0"/>
        <w:ind w:left="426" w:firstLine="0"/>
        <w:jc w:val="both"/>
        <w:rPr>
          <w:rFonts w:ascii="Arial" w:hAnsi="Arial" w:cs="Arial"/>
          <w:color w:val="595959" w:themeColor="text1" w:themeTint="A6"/>
          <w:szCs w:val="22"/>
        </w:rPr>
      </w:pPr>
      <w:r w:rsidRPr="007755C0">
        <w:rPr>
          <w:rFonts w:ascii="Arial" w:hAnsi="Arial" w:cs="Arial"/>
          <w:color w:val="595959" w:themeColor="text1" w:themeTint="A6"/>
          <w:szCs w:val="22"/>
        </w:rPr>
        <w:t xml:space="preserve">náhodné požiarne zaťaženie sa nezvyšuje </w:t>
      </w:r>
    </w:p>
    <w:p w14:paraId="7F0CA047" w14:textId="77777777" w:rsidR="00906834" w:rsidRPr="007755C0" w:rsidRDefault="00906834" w:rsidP="00906834">
      <w:pPr>
        <w:widowControl w:val="0"/>
        <w:ind w:left="426"/>
        <w:jc w:val="both"/>
        <w:rPr>
          <w:rFonts w:ascii="Arial" w:hAnsi="Arial" w:cs="Arial"/>
          <w:color w:val="595959" w:themeColor="text1" w:themeTint="A6"/>
          <w:szCs w:val="22"/>
        </w:rPr>
      </w:pPr>
    </w:p>
    <w:p w14:paraId="226DB22A" w14:textId="77777777" w:rsidR="00906834" w:rsidRPr="007755C0" w:rsidRDefault="00906834" w:rsidP="00906834">
      <w:pPr>
        <w:widowControl w:val="0"/>
        <w:ind w:left="426"/>
        <w:rPr>
          <w:rFonts w:ascii="Arial" w:hAnsi="Arial" w:cs="Arial"/>
          <w:b/>
          <w:i/>
          <w:color w:val="595959" w:themeColor="text1" w:themeTint="A6"/>
          <w:szCs w:val="22"/>
        </w:rPr>
      </w:pPr>
      <w:r w:rsidRPr="007755C0">
        <w:rPr>
          <w:rFonts w:ascii="Arial" w:hAnsi="Arial" w:cs="Arial"/>
          <w:b/>
          <w:i/>
          <w:color w:val="595959" w:themeColor="text1" w:themeTint="A6"/>
          <w:szCs w:val="22"/>
        </w:rPr>
        <w:t>Poznámka</w:t>
      </w:r>
    </w:p>
    <w:p w14:paraId="6558BE29" w14:textId="77777777" w:rsidR="00906834" w:rsidRPr="007755C0" w:rsidRDefault="00906834" w:rsidP="00906834">
      <w:pPr>
        <w:pStyle w:val="Zkladntext3"/>
        <w:tabs>
          <w:tab w:val="left" w:pos="4500"/>
        </w:tabs>
        <w:spacing w:line="276" w:lineRule="auto"/>
        <w:ind w:left="426"/>
        <w:jc w:val="both"/>
        <w:rPr>
          <w:rFonts w:ascii="Arial" w:hAnsi="Arial" w:cs="Arial"/>
          <w:b/>
          <w:bCs/>
          <w:iCs/>
          <w:color w:val="595959" w:themeColor="text1" w:themeTint="A6"/>
          <w:szCs w:val="22"/>
        </w:rPr>
      </w:pPr>
      <w:r w:rsidRPr="007755C0">
        <w:rPr>
          <w:rFonts w:ascii="Arial" w:hAnsi="Arial" w:cs="Arial"/>
          <w:color w:val="595959" w:themeColor="text1" w:themeTint="A6"/>
          <w:szCs w:val="22"/>
        </w:rPr>
        <w:t>V požiarne nebezpečnom priestore sa nesmie ukladať ani skladovať žiadny horľavý materiál.  Atesty</w:t>
      </w:r>
      <w:r w:rsidRPr="007755C0">
        <w:rPr>
          <w:rFonts w:ascii="Arial" w:hAnsi="Arial" w:cs="Arial"/>
          <w:bCs/>
          <w:iCs/>
          <w:color w:val="595959" w:themeColor="text1" w:themeTint="A6"/>
          <w:szCs w:val="22"/>
        </w:rPr>
        <w:t>, certifikáty alebo preukázanie zhody ako aj požiarnu odolnosť a stupeň horľavosti použitých materiálov, stavebných konštrukcií a dverí predloží dodávateľ stavby najneskôr pri kolaudácií stavby–viď zákon č.264/1999Z.z., č.133/2013Z.z.</w:t>
      </w:r>
    </w:p>
    <w:p w14:paraId="71352182" w14:textId="608081BB" w:rsidR="007755C0" w:rsidRPr="007755C0" w:rsidRDefault="00A428CE">
      <w:pPr>
        <w:widowControl w:val="0"/>
        <w:jc w:val="both"/>
        <w:rPr>
          <w:rFonts w:ascii="Arial" w:hAnsi="Arial" w:cs="Arial"/>
          <w:b/>
          <w:color w:val="595959" w:themeColor="text1" w:themeTint="A6"/>
          <w:szCs w:val="22"/>
        </w:rPr>
      </w:pPr>
      <w:r>
        <w:rPr>
          <w:rFonts w:ascii="Arial" w:hAnsi="Arial" w:cs="Arial"/>
          <w:color w:val="595959" w:themeColor="text1" w:themeTint="A6"/>
          <w:szCs w:val="22"/>
        </w:rPr>
        <w:t xml:space="preserve"> </w:t>
      </w:r>
    </w:p>
    <w:p w14:paraId="1E535930" w14:textId="77777777" w:rsidR="007755C0" w:rsidRPr="007755C0" w:rsidRDefault="007755C0">
      <w:pPr>
        <w:widowControl w:val="0"/>
        <w:jc w:val="both"/>
        <w:rPr>
          <w:rFonts w:ascii="Arial" w:hAnsi="Arial" w:cs="Arial"/>
          <w:b/>
          <w:color w:val="595959" w:themeColor="text1" w:themeTint="A6"/>
          <w:szCs w:val="22"/>
        </w:rPr>
      </w:pPr>
    </w:p>
    <w:p w14:paraId="1986C0A6" w14:textId="77777777" w:rsidR="00464E32" w:rsidRPr="007755C0" w:rsidRDefault="00464E32">
      <w:pPr>
        <w:widowControl w:val="0"/>
        <w:jc w:val="both"/>
        <w:rPr>
          <w:rFonts w:ascii="Arial" w:hAnsi="Arial" w:cs="Arial"/>
          <w:b/>
          <w:color w:val="595959" w:themeColor="text1" w:themeTint="A6"/>
          <w:szCs w:val="22"/>
        </w:rPr>
      </w:pPr>
      <w:r w:rsidRPr="007755C0">
        <w:rPr>
          <w:rFonts w:ascii="Arial" w:hAnsi="Arial" w:cs="Arial"/>
          <w:b/>
          <w:color w:val="595959" w:themeColor="text1" w:themeTint="A6"/>
          <w:szCs w:val="22"/>
        </w:rPr>
        <w:t xml:space="preserve">III.  ZARIADENIA  PRE  </w:t>
      </w:r>
      <w:r w:rsidR="00751132" w:rsidRPr="007755C0">
        <w:rPr>
          <w:rFonts w:ascii="Arial" w:hAnsi="Arial" w:cs="Arial"/>
          <w:b/>
          <w:color w:val="595959" w:themeColor="text1" w:themeTint="A6"/>
          <w:szCs w:val="22"/>
        </w:rPr>
        <w:t>PROTIPOŽIARNY</w:t>
      </w:r>
      <w:r w:rsidRPr="007755C0">
        <w:rPr>
          <w:rFonts w:ascii="Arial" w:hAnsi="Arial" w:cs="Arial"/>
          <w:b/>
          <w:color w:val="595959" w:themeColor="text1" w:themeTint="A6"/>
          <w:szCs w:val="22"/>
        </w:rPr>
        <w:t xml:space="preserve">   ZÁSAH</w:t>
      </w:r>
    </w:p>
    <w:p w14:paraId="619958E0" w14:textId="77777777" w:rsidR="00464E32" w:rsidRPr="007755C0" w:rsidRDefault="00464E32">
      <w:pPr>
        <w:widowControl w:val="0"/>
        <w:tabs>
          <w:tab w:val="left" w:pos="1020"/>
        </w:tabs>
        <w:jc w:val="both"/>
        <w:rPr>
          <w:rFonts w:ascii="Arial" w:hAnsi="Arial" w:cs="Arial"/>
          <w:b/>
          <w:bCs/>
          <w:i/>
          <w:color w:val="595959" w:themeColor="text1" w:themeTint="A6"/>
          <w:szCs w:val="22"/>
        </w:rPr>
      </w:pPr>
      <w:r w:rsidRPr="007755C0">
        <w:rPr>
          <w:rFonts w:ascii="Arial" w:hAnsi="Arial" w:cs="Arial"/>
          <w:b/>
          <w:bCs/>
          <w:i/>
          <w:color w:val="595959" w:themeColor="text1" w:themeTint="A6"/>
          <w:szCs w:val="22"/>
        </w:rPr>
        <w:t>3.1.  Prístupové  komunikácie  a nástupné  plochy</w:t>
      </w:r>
    </w:p>
    <w:p w14:paraId="7177E031" w14:textId="77777777" w:rsidR="007755C0" w:rsidRPr="007755C0" w:rsidRDefault="007755C0" w:rsidP="007755C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595959" w:themeColor="text1" w:themeTint="A6"/>
          <w:szCs w:val="22"/>
        </w:rPr>
      </w:pPr>
      <w:r w:rsidRPr="007755C0">
        <w:rPr>
          <w:rFonts w:ascii="Arial" w:hAnsi="Arial" w:cs="Arial"/>
          <w:color w:val="595959" w:themeColor="text1" w:themeTint="A6"/>
          <w:szCs w:val="22"/>
        </w:rPr>
        <w:t xml:space="preserve">     K objektu vedie komunikácia prístupná až k objektu, ktorá vyhovuje požiadavkám STN 73 802 čl.10.2.. Prístupová komunikácia má trvalo voľnú šírku  min. </w:t>
      </w:r>
      <w:smartTag w:uri="urn:schemas-microsoft-com:office:smarttags" w:element="metricconverter">
        <w:smartTagPr>
          <w:attr w:name="ProductID" w:val="3 m"/>
        </w:smartTagPr>
        <w:r w:rsidRPr="007755C0">
          <w:rPr>
            <w:rFonts w:ascii="Arial" w:hAnsi="Arial" w:cs="Arial"/>
            <w:color w:val="595959" w:themeColor="text1" w:themeTint="A6"/>
            <w:szCs w:val="22"/>
          </w:rPr>
          <w:t>3 m</w:t>
        </w:r>
      </w:smartTag>
      <w:r w:rsidRPr="007755C0">
        <w:rPr>
          <w:rFonts w:ascii="Arial" w:hAnsi="Arial" w:cs="Arial"/>
          <w:color w:val="595959" w:themeColor="text1" w:themeTint="A6"/>
          <w:szCs w:val="22"/>
        </w:rPr>
        <w:t xml:space="preserve"> a jej zaťaženie jednou nápravou vozidla je min. 80 </w:t>
      </w:r>
      <w:proofErr w:type="spellStart"/>
      <w:r w:rsidRPr="007755C0">
        <w:rPr>
          <w:rFonts w:ascii="Arial" w:hAnsi="Arial" w:cs="Arial"/>
          <w:color w:val="595959" w:themeColor="text1" w:themeTint="A6"/>
          <w:szCs w:val="22"/>
        </w:rPr>
        <w:t>kN</w:t>
      </w:r>
      <w:proofErr w:type="spellEnd"/>
      <w:r w:rsidRPr="007755C0">
        <w:rPr>
          <w:rFonts w:ascii="Arial" w:hAnsi="Arial" w:cs="Arial"/>
          <w:color w:val="595959" w:themeColor="text1" w:themeTint="A6"/>
          <w:szCs w:val="22"/>
        </w:rPr>
        <w:t>.  Nástupné plochy k objektu nie sú zriadené v súlade s čl.10.2.3.4. ale ako nástupnú plochu je možné využiť  plochu pred objektom.  Pre vnútornú  zásahovú  cestu bude použitý  vnútorný   komunikačný priestor .</w:t>
      </w:r>
    </w:p>
    <w:p w14:paraId="5EFE1D78" w14:textId="77777777" w:rsidR="00464E32" w:rsidRPr="007755C0" w:rsidRDefault="00464E32">
      <w:pPr>
        <w:widowControl w:val="0"/>
        <w:jc w:val="both"/>
        <w:rPr>
          <w:rFonts w:ascii="Arial" w:hAnsi="Arial" w:cs="Arial"/>
          <w:color w:val="595959" w:themeColor="text1" w:themeTint="A6"/>
          <w:szCs w:val="22"/>
        </w:rPr>
      </w:pPr>
    </w:p>
    <w:p w14:paraId="55BD6C4B" w14:textId="77777777" w:rsidR="004950F8" w:rsidRPr="007755C0" w:rsidRDefault="00464E32" w:rsidP="004950F8">
      <w:pPr>
        <w:widowControl w:val="0"/>
        <w:jc w:val="both"/>
        <w:rPr>
          <w:rFonts w:ascii="Arial" w:hAnsi="Arial" w:cs="Arial"/>
          <w:b/>
          <w:bCs/>
          <w:i/>
          <w:color w:val="595959" w:themeColor="text1" w:themeTint="A6"/>
          <w:szCs w:val="22"/>
        </w:rPr>
      </w:pPr>
      <w:r w:rsidRPr="007755C0">
        <w:rPr>
          <w:rFonts w:ascii="Arial" w:hAnsi="Arial" w:cs="Arial"/>
          <w:b/>
          <w:bCs/>
          <w:i/>
          <w:color w:val="595959" w:themeColor="text1" w:themeTint="A6"/>
          <w:szCs w:val="22"/>
        </w:rPr>
        <w:t xml:space="preserve">3.2. </w:t>
      </w:r>
      <w:r w:rsidR="004950F8" w:rsidRPr="007755C0">
        <w:rPr>
          <w:rFonts w:ascii="Arial" w:hAnsi="Arial" w:cs="Arial"/>
          <w:b/>
          <w:bCs/>
          <w:i/>
          <w:color w:val="595959" w:themeColor="text1" w:themeTint="A6"/>
          <w:szCs w:val="22"/>
        </w:rPr>
        <w:t xml:space="preserve">Voda  pre  hasiace  účely </w:t>
      </w:r>
    </w:p>
    <w:p w14:paraId="799C88B0" w14:textId="0FF463F2" w:rsidR="007755C0" w:rsidRPr="007755C0" w:rsidRDefault="007755C0" w:rsidP="00D71236">
      <w:pPr>
        <w:pStyle w:val="Zkladntext"/>
        <w:spacing w:line="276" w:lineRule="auto"/>
        <w:outlineLvl w:val="0"/>
        <w:rPr>
          <w:rFonts w:ascii="Arial" w:hAnsi="Arial" w:cs="Arial"/>
          <w:color w:val="595959" w:themeColor="text1" w:themeTint="A6"/>
          <w:szCs w:val="22"/>
        </w:rPr>
      </w:pPr>
      <w:r w:rsidRPr="007755C0">
        <w:rPr>
          <w:rFonts w:ascii="Arial" w:hAnsi="Arial" w:cs="Arial"/>
          <w:color w:val="595959" w:themeColor="text1" w:themeTint="A6"/>
          <w:szCs w:val="22"/>
        </w:rPr>
        <w:t xml:space="preserve">Zabezpečenie objektu požiarnou vodou ostáva jestvujúce nakoľko navrhovanými stavebnými úpravami </w:t>
      </w:r>
      <w:r w:rsidR="00D71236">
        <w:rPr>
          <w:rFonts w:ascii="Arial" w:hAnsi="Arial" w:cs="Arial"/>
          <w:color w:val="595959" w:themeColor="text1" w:themeTint="A6"/>
          <w:szCs w:val="22"/>
        </w:rPr>
        <w:t xml:space="preserve">a </w:t>
      </w:r>
      <w:r w:rsidRPr="007755C0">
        <w:rPr>
          <w:rFonts w:ascii="Arial" w:hAnsi="Arial" w:cs="Arial"/>
          <w:color w:val="595959" w:themeColor="text1" w:themeTint="A6"/>
          <w:szCs w:val="22"/>
        </w:rPr>
        <w:t xml:space="preserve">zateplením  nevzniknú požiadavky na zvýšenie potreby požiarnej vody vo vnútri objektu . </w:t>
      </w:r>
    </w:p>
    <w:p w14:paraId="0534AF31" w14:textId="77777777" w:rsidR="007755C0" w:rsidRPr="007755C0" w:rsidRDefault="007755C0" w:rsidP="007755C0">
      <w:pPr>
        <w:pStyle w:val="Zkladntext"/>
        <w:spacing w:line="276" w:lineRule="auto"/>
        <w:outlineLvl w:val="0"/>
        <w:rPr>
          <w:rFonts w:ascii="Arial" w:hAnsi="Arial" w:cs="Arial"/>
          <w:color w:val="595959" w:themeColor="text1" w:themeTint="A6"/>
          <w:szCs w:val="22"/>
        </w:rPr>
      </w:pPr>
      <w:r w:rsidRPr="007755C0">
        <w:rPr>
          <w:rFonts w:ascii="Arial" w:hAnsi="Arial" w:cs="Arial"/>
          <w:color w:val="595959" w:themeColor="text1" w:themeTint="A6"/>
          <w:szCs w:val="22"/>
        </w:rPr>
        <w:t xml:space="preserve">Zdroje vody je majiteľ povinný udržiavať v prevádzky schopnom stave. Zdroje vody  musia trvalo zabezpečovať potrebu vody  na hasenie po dobu 30 min.  </w:t>
      </w:r>
    </w:p>
    <w:p w14:paraId="5131A9F7" w14:textId="77777777" w:rsidR="007755C0" w:rsidRPr="007755C0" w:rsidRDefault="007755C0" w:rsidP="007755C0">
      <w:pPr>
        <w:spacing w:line="276" w:lineRule="auto"/>
        <w:jc w:val="both"/>
        <w:rPr>
          <w:rFonts w:ascii="Arial" w:hAnsi="Arial" w:cs="Arial"/>
          <w:color w:val="595959" w:themeColor="text1" w:themeTint="A6"/>
          <w:szCs w:val="22"/>
        </w:rPr>
      </w:pPr>
    </w:p>
    <w:p w14:paraId="79524749" w14:textId="77777777" w:rsidR="007755C0" w:rsidRPr="007755C0" w:rsidRDefault="007755C0" w:rsidP="007755C0">
      <w:pPr>
        <w:spacing w:line="276" w:lineRule="auto"/>
        <w:jc w:val="both"/>
        <w:rPr>
          <w:rFonts w:ascii="Arial" w:hAnsi="Arial" w:cs="Arial"/>
          <w:snapToGrid/>
          <w:color w:val="595959" w:themeColor="text1" w:themeTint="A6"/>
          <w:szCs w:val="22"/>
          <w:lang w:eastAsia="sk-SK"/>
        </w:rPr>
      </w:pPr>
      <w:r w:rsidRPr="007755C0">
        <w:rPr>
          <w:rFonts w:ascii="Arial" w:hAnsi="Arial" w:cs="Arial"/>
          <w:color w:val="595959" w:themeColor="text1" w:themeTint="A6"/>
          <w:szCs w:val="22"/>
        </w:rPr>
        <w:t xml:space="preserve"> </w:t>
      </w:r>
      <w:r w:rsidRPr="007755C0">
        <w:rPr>
          <w:rFonts w:ascii="Arial" w:hAnsi="Arial" w:cs="Arial"/>
          <w:snapToGrid/>
          <w:color w:val="595959" w:themeColor="text1" w:themeTint="A6"/>
          <w:szCs w:val="22"/>
          <w:lang w:eastAsia="sk-SK"/>
        </w:rPr>
        <w:t xml:space="preserve">Podľa §15ods.2 vyhlášky MV SR č.699/2004 </w:t>
      </w:r>
      <w:proofErr w:type="spellStart"/>
      <w:r w:rsidRPr="007755C0">
        <w:rPr>
          <w:rFonts w:ascii="Arial" w:hAnsi="Arial" w:cs="Arial"/>
          <w:snapToGrid/>
          <w:color w:val="595959" w:themeColor="text1" w:themeTint="A6"/>
          <w:szCs w:val="22"/>
          <w:lang w:eastAsia="sk-SK"/>
        </w:rPr>
        <w:t>Z.z</w:t>
      </w:r>
      <w:proofErr w:type="spellEnd"/>
      <w:r w:rsidRPr="007755C0">
        <w:rPr>
          <w:rFonts w:ascii="Arial" w:hAnsi="Arial" w:cs="Arial"/>
          <w:snapToGrid/>
          <w:color w:val="595959" w:themeColor="text1" w:themeTint="A6"/>
          <w:szCs w:val="22"/>
          <w:lang w:eastAsia="sk-SK"/>
        </w:rPr>
        <w:t xml:space="preserve">. musí  každá právnická a fyzická osoba zabezpečiť najmenej raz za 12 mesiacov  kontrolu zariadení na dodávku vody na hasenie požiarov v rozsahu: </w:t>
      </w:r>
    </w:p>
    <w:p w14:paraId="6485C490" w14:textId="77777777" w:rsidR="007755C0" w:rsidRPr="007755C0" w:rsidRDefault="007755C0" w:rsidP="007755C0">
      <w:pPr>
        <w:numPr>
          <w:ilvl w:val="0"/>
          <w:numId w:val="5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ascii="Arial" w:hAnsi="Arial" w:cs="Arial"/>
          <w:snapToGrid/>
          <w:color w:val="595959" w:themeColor="text1" w:themeTint="A6"/>
          <w:szCs w:val="22"/>
          <w:lang w:eastAsia="sk-SK"/>
        </w:rPr>
      </w:pPr>
      <w:r w:rsidRPr="007755C0">
        <w:rPr>
          <w:rFonts w:ascii="Arial" w:hAnsi="Arial" w:cs="Arial"/>
          <w:snapToGrid/>
          <w:color w:val="595959" w:themeColor="text1" w:themeTint="A6"/>
          <w:szCs w:val="22"/>
          <w:lang w:eastAsia="sk-SK"/>
        </w:rPr>
        <w:t xml:space="preserve">funkčnosť odberných miest, uzatváracích a pripájacích armatúr a uzatváracích ventilov, hadíc a   hadicových navijakov, </w:t>
      </w:r>
    </w:p>
    <w:p w14:paraId="7AD2AAB1" w14:textId="77777777" w:rsidR="007755C0" w:rsidRPr="007755C0" w:rsidRDefault="007755C0" w:rsidP="007755C0">
      <w:pPr>
        <w:numPr>
          <w:ilvl w:val="0"/>
          <w:numId w:val="5"/>
        </w:numPr>
        <w:tabs>
          <w:tab w:val="clear" w:pos="720"/>
          <w:tab w:val="num" w:pos="284"/>
        </w:tabs>
        <w:spacing w:line="276" w:lineRule="auto"/>
        <w:ind w:hanging="720"/>
        <w:rPr>
          <w:rFonts w:ascii="Arial" w:hAnsi="Arial" w:cs="Arial"/>
          <w:snapToGrid/>
          <w:color w:val="595959" w:themeColor="text1" w:themeTint="A6"/>
          <w:szCs w:val="22"/>
          <w:lang w:eastAsia="sk-SK"/>
        </w:rPr>
      </w:pPr>
      <w:r w:rsidRPr="007755C0">
        <w:rPr>
          <w:rFonts w:ascii="Arial" w:hAnsi="Arial" w:cs="Arial"/>
          <w:snapToGrid/>
          <w:color w:val="595959" w:themeColor="text1" w:themeTint="A6"/>
          <w:szCs w:val="22"/>
          <w:lang w:eastAsia="sk-SK"/>
        </w:rPr>
        <w:t xml:space="preserve">voľný prístup k zdrojom vody, odberným miestam a hadicovým zariadeniam, </w:t>
      </w:r>
    </w:p>
    <w:p w14:paraId="7EEB3518" w14:textId="77777777" w:rsidR="007755C0" w:rsidRPr="007755C0" w:rsidRDefault="007755C0" w:rsidP="007755C0">
      <w:pPr>
        <w:numPr>
          <w:ilvl w:val="0"/>
          <w:numId w:val="5"/>
        </w:numPr>
        <w:tabs>
          <w:tab w:val="clear" w:pos="720"/>
          <w:tab w:val="num" w:pos="284"/>
        </w:tabs>
        <w:spacing w:line="276" w:lineRule="auto"/>
        <w:ind w:hanging="720"/>
        <w:rPr>
          <w:rFonts w:ascii="Arial" w:hAnsi="Arial" w:cs="Arial"/>
          <w:snapToGrid/>
          <w:color w:val="595959" w:themeColor="text1" w:themeTint="A6"/>
          <w:szCs w:val="22"/>
          <w:lang w:eastAsia="sk-SK"/>
        </w:rPr>
      </w:pPr>
      <w:r w:rsidRPr="007755C0">
        <w:rPr>
          <w:rFonts w:ascii="Arial" w:hAnsi="Arial" w:cs="Arial"/>
          <w:snapToGrid/>
          <w:color w:val="595959" w:themeColor="text1" w:themeTint="A6"/>
          <w:szCs w:val="22"/>
          <w:lang w:eastAsia="sk-SK"/>
        </w:rPr>
        <w:t xml:space="preserve">vybavenosť hadicových zariadení predpísanou výzbrojou, </w:t>
      </w:r>
    </w:p>
    <w:p w14:paraId="2060D008" w14:textId="77777777" w:rsidR="007755C0" w:rsidRPr="007755C0" w:rsidRDefault="007755C0" w:rsidP="007755C0">
      <w:pPr>
        <w:numPr>
          <w:ilvl w:val="0"/>
          <w:numId w:val="5"/>
        </w:numPr>
        <w:tabs>
          <w:tab w:val="clear" w:pos="720"/>
          <w:tab w:val="num" w:pos="284"/>
        </w:tabs>
        <w:spacing w:line="276" w:lineRule="auto"/>
        <w:ind w:hanging="720"/>
        <w:rPr>
          <w:rFonts w:ascii="Arial" w:hAnsi="Arial" w:cs="Arial"/>
          <w:snapToGrid/>
          <w:color w:val="595959" w:themeColor="text1" w:themeTint="A6"/>
          <w:szCs w:val="22"/>
          <w:lang w:eastAsia="sk-SK"/>
        </w:rPr>
      </w:pPr>
      <w:r w:rsidRPr="007755C0">
        <w:rPr>
          <w:rFonts w:ascii="Arial" w:hAnsi="Arial" w:cs="Arial"/>
          <w:snapToGrid/>
          <w:color w:val="595959" w:themeColor="text1" w:themeTint="A6"/>
          <w:szCs w:val="22"/>
          <w:lang w:eastAsia="sk-SK"/>
        </w:rPr>
        <w:t xml:space="preserve">prevádzkové parametre odberných miest a hadicových zariadení, </w:t>
      </w:r>
    </w:p>
    <w:p w14:paraId="3D19958D" w14:textId="77777777" w:rsidR="007755C0" w:rsidRPr="007755C0" w:rsidRDefault="007755C0" w:rsidP="007755C0">
      <w:pPr>
        <w:numPr>
          <w:ilvl w:val="0"/>
          <w:numId w:val="5"/>
        </w:numPr>
        <w:tabs>
          <w:tab w:val="clear" w:pos="720"/>
          <w:tab w:val="num" w:pos="284"/>
        </w:tabs>
        <w:spacing w:line="276" w:lineRule="auto"/>
        <w:ind w:hanging="720"/>
        <w:rPr>
          <w:rFonts w:ascii="Arial" w:hAnsi="Arial" w:cs="Arial"/>
          <w:snapToGrid/>
          <w:color w:val="595959" w:themeColor="text1" w:themeTint="A6"/>
          <w:szCs w:val="22"/>
          <w:lang w:eastAsia="sk-SK"/>
        </w:rPr>
      </w:pPr>
      <w:r w:rsidRPr="007755C0">
        <w:rPr>
          <w:rFonts w:ascii="Arial" w:hAnsi="Arial" w:cs="Arial"/>
          <w:snapToGrid/>
          <w:color w:val="595959" w:themeColor="text1" w:themeTint="A6"/>
          <w:szCs w:val="22"/>
          <w:lang w:eastAsia="sk-SK"/>
        </w:rPr>
        <w:t xml:space="preserve">označovanie vonkajších odberných miest a hadicových zariadení, </w:t>
      </w:r>
    </w:p>
    <w:p w14:paraId="0D8E55E9" w14:textId="77777777" w:rsidR="00523D67" w:rsidRPr="007755C0" w:rsidRDefault="00523D67" w:rsidP="00523D67">
      <w:pPr>
        <w:widowControl w:val="0"/>
        <w:jc w:val="both"/>
        <w:rPr>
          <w:rFonts w:ascii="Arial" w:hAnsi="Arial" w:cs="Arial"/>
          <w:color w:val="595959" w:themeColor="text1" w:themeTint="A6"/>
          <w:szCs w:val="22"/>
        </w:rPr>
      </w:pPr>
    </w:p>
    <w:p w14:paraId="28828FD5" w14:textId="77777777" w:rsidR="00150D77" w:rsidRPr="007755C0" w:rsidRDefault="00150D77" w:rsidP="00523D67">
      <w:pPr>
        <w:widowControl w:val="0"/>
        <w:jc w:val="both"/>
        <w:rPr>
          <w:rFonts w:ascii="Arial" w:hAnsi="Arial" w:cs="Arial"/>
          <w:color w:val="595959" w:themeColor="text1" w:themeTint="A6"/>
          <w:szCs w:val="22"/>
        </w:rPr>
      </w:pPr>
    </w:p>
    <w:p w14:paraId="33D49D18" w14:textId="77777777" w:rsidR="00464E32" w:rsidRPr="007755C0" w:rsidRDefault="00464E32">
      <w:pPr>
        <w:widowControl w:val="0"/>
        <w:jc w:val="both"/>
        <w:rPr>
          <w:rFonts w:ascii="Arial" w:hAnsi="Arial" w:cs="Arial"/>
          <w:b/>
          <w:bCs/>
          <w:i/>
          <w:color w:val="595959" w:themeColor="text1" w:themeTint="A6"/>
          <w:szCs w:val="22"/>
        </w:rPr>
      </w:pPr>
      <w:r w:rsidRPr="007755C0">
        <w:rPr>
          <w:rFonts w:ascii="Arial" w:hAnsi="Arial" w:cs="Arial"/>
          <w:b/>
          <w:bCs/>
          <w:i/>
          <w:color w:val="595959" w:themeColor="text1" w:themeTint="A6"/>
          <w:szCs w:val="22"/>
        </w:rPr>
        <w:t>3.3.  Prenosné hasiace prístroje</w:t>
      </w:r>
    </w:p>
    <w:p w14:paraId="6453755F" w14:textId="77777777" w:rsidR="00D71236" w:rsidRDefault="00D71236" w:rsidP="00D71236">
      <w:pPr>
        <w:pStyle w:val="Obyajntext"/>
        <w:spacing w:line="276" w:lineRule="auto"/>
        <w:jc w:val="both"/>
        <w:rPr>
          <w:rFonts w:ascii="Arial" w:hAnsi="Arial" w:cs="Arial"/>
          <w:color w:val="595959" w:themeColor="text1" w:themeTint="A6"/>
          <w:sz w:val="22"/>
          <w:szCs w:val="22"/>
        </w:rPr>
      </w:pPr>
      <w:r>
        <w:rPr>
          <w:rFonts w:ascii="Arial" w:hAnsi="Arial" w:cs="Arial"/>
          <w:color w:val="595959" w:themeColor="text1" w:themeTint="A6"/>
          <w:sz w:val="22"/>
          <w:szCs w:val="22"/>
        </w:rPr>
        <w:t xml:space="preserve"> </w:t>
      </w:r>
      <w:r w:rsidR="007755C0" w:rsidRPr="007755C0">
        <w:rPr>
          <w:rFonts w:ascii="Arial" w:hAnsi="Arial" w:cs="Arial"/>
          <w:color w:val="595959" w:themeColor="text1" w:themeTint="A6"/>
          <w:sz w:val="22"/>
          <w:szCs w:val="22"/>
        </w:rPr>
        <w:t xml:space="preserve"> </w:t>
      </w:r>
    </w:p>
    <w:p w14:paraId="2C8C6AC6" w14:textId="28C72D86" w:rsidR="00D71236" w:rsidRDefault="00D71236" w:rsidP="00665341">
      <w:pPr>
        <w:pStyle w:val="Obyajntext"/>
        <w:spacing w:line="276" w:lineRule="auto"/>
        <w:jc w:val="both"/>
        <w:rPr>
          <w:rFonts w:ascii="Arial" w:hAnsi="Arial" w:cs="Arial"/>
          <w:color w:val="595959" w:themeColor="text1" w:themeTint="A6"/>
          <w:sz w:val="22"/>
          <w:szCs w:val="22"/>
        </w:rPr>
      </w:pPr>
      <w:r>
        <w:rPr>
          <w:rFonts w:ascii="Arial" w:hAnsi="Arial" w:cs="Arial"/>
          <w:color w:val="595959" w:themeColor="text1" w:themeTint="A6"/>
          <w:sz w:val="22"/>
          <w:szCs w:val="22"/>
        </w:rPr>
        <w:t xml:space="preserve">Prepočet potreby </w:t>
      </w:r>
      <w:r w:rsidR="00B93903">
        <w:rPr>
          <w:rFonts w:ascii="Arial" w:hAnsi="Arial" w:cs="Arial"/>
          <w:color w:val="595959" w:themeColor="text1" w:themeTint="A6"/>
          <w:sz w:val="22"/>
          <w:szCs w:val="22"/>
        </w:rPr>
        <w:t>hasiacich</w:t>
      </w:r>
      <w:r>
        <w:rPr>
          <w:rFonts w:ascii="Arial" w:hAnsi="Arial" w:cs="Arial"/>
          <w:color w:val="595959" w:themeColor="text1" w:themeTint="A6"/>
          <w:sz w:val="22"/>
          <w:szCs w:val="22"/>
        </w:rPr>
        <w:t xml:space="preserve"> prístrojov </w:t>
      </w:r>
      <w:r w:rsidR="00665341">
        <w:rPr>
          <w:rFonts w:ascii="Arial" w:hAnsi="Arial" w:cs="Arial"/>
          <w:color w:val="595959" w:themeColor="text1" w:themeTint="A6"/>
          <w:sz w:val="22"/>
          <w:szCs w:val="22"/>
        </w:rPr>
        <w:t>v súlade s STN 920202-1.</w:t>
      </w:r>
    </w:p>
    <w:p w14:paraId="6F57F0C7" w14:textId="3C469D32" w:rsidR="00D71236" w:rsidRPr="00D71236" w:rsidRDefault="00D71236" w:rsidP="00D71236">
      <w:pPr>
        <w:pStyle w:val="Obyajntext"/>
        <w:spacing w:line="276" w:lineRule="auto"/>
        <w:jc w:val="both"/>
        <w:rPr>
          <w:rFonts w:ascii="Arial" w:hAnsi="Arial" w:cs="Arial"/>
          <w:b/>
          <w:bCs/>
          <w:color w:val="595959" w:themeColor="text1" w:themeTint="A6"/>
          <w:sz w:val="22"/>
          <w:szCs w:val="22"/>
        </w:rPr>
      </w:pPr>
      <w:r w:rsidRPr="00D71236">
        <w:rPr>
          <w:rFonts w:ascii="Arial" w:hAnsi="Arial" w:cs="Arial"/>
          <w:b/>
          <w:bCs/>
          <w:color w:val="595959" w:themeColor="text1" w:themeTint="A6"/>
          <w:sz w:val="22"/>
          <w:szCs w:val="22"/>
        </w:rPr>
        <w:t>N1.01</w:t>
      </w:r>
    </w:p>
    <w:tbl>
      <w:tblPr>
        <w:tblW w:w="78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4"/>
        <w:gridCol w:w="534"/>
        <w:gridCol w:w="642"/>
        <w:gridCol w:w="940"/>
        <w:gridCol w:w="940"/>
        <w:gridCol w:w="1180"/>
      </w:tblGrid>
      <w:tr w:rsidR="00D71236" w:rsidRPr="00D71236" w14:paraId="6358C3CB" w14:textId="77777777" w:rsidTr="00D71236">
        <w:trPr>
          <w:trHeight w:val="113"/>
        </w:trPr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B34E0" w14:textId="77777777" w:rsidR="00D71236" w:rsidRPr="00D71236" w:rsidRDefault="00D71236" w:rsidP="00D71236">
            <w:pPr>
              <w:rPr>
                <w:rFonts w:ascii="Arial Narrow" w:hAnsi="Arial Narrow" w:cs="Arial CE"/>
                <w:b/>
                <w:bCs/>
                <w:i/>
                <w:iCs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b/>
                <w:bCs/>
                <w:i/>
                <w:iCs/>
                <w:snapToGrid/>
                <w:sz w:val="16"/>
                <w:szCs w:val="16"/>
                <w:lang w:eastAsia="sk-SK" w:bidi="he-IL"/>
              </w:rPr>
              <w:t>Návrh a posúdenie  množstva PHP</w:t>
            </w:r>
            <w:r w:rsidRPr="00D71236">
              <w:rPr>
                <w:rFonts w:ascii="Arial Narrow" w:hAnsi="Arial Narrow" w:cs="Arial CE"/>
                <w:i/>
                <w:iCs/>
                <w:snapToGrid/>
                <w:sz w:val="16"/>
                <w:szCs w:val="16"/>
                <w:lang w:eastAsia="sk-SK" w:bidi="he-IL"/>
              </w:rPr>
              <w:t xml:space="preserve"> /STN 92 0202-1/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858F4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971EB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3FFCA" w14:textId="77777777" w:rsidR="00D71236" w:rsidRPr="00D71236" w:rsidRDefault="00D71236" w:rsidP="00D71236">
            <w:pPr>
              <w:jc w:val="right"/>
              <w:rPr>
                <w:rFonts w:ascii="Arial Narrow" w:hAnsi="Arial Narrow" w:cs="Arial CE"/>
                <w:i/>
                <w:iCs/>
                <w:snapToGrid/>
                <w:sz w:val="16"/>
                <w:szCs w:val="16"/>
                <w:lang w:eastAsia="sk-SK" w:bidi="he-IL"/>
              </w:rPr>
            </w:pPr>
          </w:p>
        </w:tc>
      </w:tr>
      <w:tr w:rsidR="00D71236" w:rsidRPr="00D71236" w14:paraId="4D3D32BE" w14:textId="77777777" w:rsidTr="00D71236">
        <w:trPr>
          <w:trHeight w:val="113"/>
        </w:trPr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C33A9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 xml:space="preserve">Plocha PÚ  /m2/   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6D054" w14:textId="77777777" w:rsidR="00D71236" w:rsidRPr="00D71236" w:rsidRDefault="00D71236" w:rsidP="00D71236">
            <w:pPr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  <w:t>S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322F9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>141,64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1790F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DFCAD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37CF2" w14:textId="77777777" w:rsidR="00D71236" w:rsidRPr="00D71236" w:rsidRDefault="00D71236" w:rsidP="00D71236">
            <w:pPr>
              <w:jc w:val="right"/>
              <w:rPr>
                <w:rFonts w:ascii="Arial Narrow" w:hAnsi="Arial Narrow" w:cs="Arial CE"/>
                <w:i/>
                <w:iCs/>
                <w:snapToGrid/>
                <w:sz w:val="16"/>
                <w:szCs w:val="16"/>
                <w:lang w:eastAsia="sk-SK" w:bidi="he-IL"/>
              </w:rPr>
            </w:pPr>
          </w:p>
        </w:tc>
      </w:tr>
      <w:tr w:rsidR="00D71236" w:rsidRPr="00D71236" w14:paraId="08B03804" w14:textId="77777777" w:rsidTr="00D71236">
        <w:trPr>
          <w:trHeight w:val="113"/>
        </w:trPr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09344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 xml:space="preserve">Súčiniteľ charakteru látok  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E754A" w14:textId="77777777" w:rsidR="00D71236" w:rsidRPr="00D71236" w:rsidRDefault="00D71236" w:rsidP="00D71236">
            <w:pPr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  <w:t>a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66CB4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>0,829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5008C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2B575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7FEA1" w14:textId="77777777" w:rsidR="00D71236" w:rsidRPr="00D71236" w:rsidRDefault="00D71236" w:rsidP="00D71236">
            <w:pPr>
              <w:jc w:val="right"/>
              <w:rPr>
                <w:rFonts w:ascii="Arial Narrow" w:hAnsi="Arial Narrow" w:cs="Arial CE"/>
                <w:i/>
                <w:iCs/>
                <w:snapToGrid/>
                <w:sz w:val="16"/>
                <w:szCs w:val="16"/>
                <w:lang w:eastAsia="sk-SK" w:bidi="he-IL"/>
              </w:rPr>
            </w:pPr>
          </w:p>
        </w:tc>
      </w:tr>
      <w:tr w:rsidR="00D71236" w:rsidRPr="00D71236" w14:paraId="3D8ADFB6" w14:textId="77777777" w:rsidTr="00D71236">
        <w:trPr>
          <w:trHeight w:val="113"/>
        </w:trPr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1968A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 xml:space="preserve">Celkové </w:t>
            </w:r>
            <w:proofErr w:type="spellStart"/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>ekvival</w:t>
            </w:r>
            <w:proofErr w:type="spellEnd"/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 xml:space="preserve">. množstvo </w:t>
            </w:r>
            <w:proofErr w:type="spellStart"/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>has.látky</w:t>
            </w:r>
            <w:proofErr w:type="spellEnd"/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 xml:space="preserve"> /kg/ 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928F7" w14:textId="77777777" w:rsidR="00D71236" w:rsidRPr="00D71236" w:rsidRDefault="00D71236" w:rsidP="00D71236">
            <w:pPr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</w:pPr>
            <w:proofErr w:type="spellStart"/>
            <w:r w:rsidRPr="00D71236"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  <w:t>Mc</w:t>
            </w:r>
            <w:proofErr w:type="spellEnd"/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556E2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 xml:space="preserve"> 0,9 ( S *a ) ^0,5=  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2FD0F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>9,752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303EF" w14:textId="77777777" w:rsidR="00D71236" w:rsidRPr="00D71236" w:rsidRDefault="00D71236" w:rsidP="00D71236">
            <w:pPr>
              <w:jc w:val="right"/>
              <w:rPr>
                <w:rFonts w:ascii="Arial Narrow" w:hAnsi="Arial Narrow" w:cs="Arial CE"/>
                <w:i/>
                <w:iCs/>
                <w:snapToGrid/>
                <w:sz w:val="16"/>
                <w:szCs w:val="16"/>
                <w:lang w:eastAsia="sk-SK" w:bidi="he-IL"/>
              </w:rPr>
            </w:pPr>
          </w:p>
        </w:tc>
      </w:tr>
      <w:tr w:rsidR="00D71236" w:rsidRPr="00D71236" w14:paraId="5AA364AA" w14:textId="77777777" w:rsidTr="00D71236">
        <w:trPr>
          <w:trHeight w:val="113"/>
        </w:trPr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51493" w14:textId="77777777" w:rsidR="00D71236" w:rsidRPr="00D71236" w:rsidRDefault="00D71236" w:rsidP="00D71236">
            <w:pPr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  <w:t>Návrh    PHP :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2FB82" w14:textId="77777777" w:rsidR="00D71236" w:rsidRPr="00D71236" w:rsidRDefault="00D71236" w:rsidP="00D71236">
            <w:pPr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7753B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92B75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4E4DE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D0FC9" w14:textId="77777777" w:rsidR="00D71236" w:rsidRPr="00D71236" w:rsidRDefault="00D71236" w:rsidP="00D71236">
            <w:pPr>
              <w:jc w:val="right"/>
              <w:rPr>
                <w:rFonts w:ascii="Arial Narrow" w:hAnsi="Arial Narrow" w:cs="Arial CE"/>
                <w:i/>
                <w:iCs/>
                <w:snapToGrid/>
                <w:sz w:val="16"/>
                <w:szCs w:val="16"/>
                <w:lang w:eastAsia="sk-SK" w:bidi="he-IL"/>
              </w:rPr>
            </w:pPr>
          </w:p>
        </w:tc>
      </w:tr>
      <w:tr w:rsidR="00D71236" w:rsidRPr="00D71236" w14:paraId="3BC5D194" w14:textId="77777777" w:rsidTr="00D71236">
        <w:trPr>
          <w:trHeight w:val="113"/>
        </w:trPr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9B502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 xml:space="preserve">P6 kg    práškový  / ks /     - účinnosť  1 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1F31C" w14:textId="77777777" w:rsidR="00D71236" w:rsidRPr="00D71236" w:rsidRDefault="00D71236" w:rsidP="00D71236">
            <w:pPr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  <w:t>ks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8236F" w14:textId="77777777" w:rsidR="00D71236" w:rsidRPr="00D71236" w:rsidRDefault="00D71236" w:rsidP="00D71236">
            <w:pPr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41DE2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 xml:space="preserve">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B48A8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F420C" w14:textId="77777777" w:rsidR="00D71236" w:rsidRPr="00D71236" w:rsidRDefault="00D71236" w:rsidP="00D71236">
            <w:pPr>
              <w:jc w:val="right"/>
              <w:rPr>
                <w:rFonts w:ascii="Arial Narrow" w:hAnsi="Arial Narrow" w:cs="Arial CE"/>
                <w:i/>
                <w:iCs/>
                <w:snapToGrid/>
                <w:sz w:val="16"/>
                <w:szCs w:val="16"/>
                <w:lang w:eastAsia="sk-SK" w:bidi="he-IL"/>
              </w:rPr>
            </w:pPr>
          </w:p>
        </w:tc>
      </w:tr>
      <w:tr w:rsidR="00D71236" w:rsidRPr="00D71236" w14:paraId="319C9318" w14:textId="77777777" w:rsidTr="00D71236">
        <w:trPr>
          <w:trHeight w:val="113"/>
        </w:trPr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5E120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>W 9 l    vodný /ks/            - účinnosť 0,45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A519C" w14:textId="77777777" w:rsidR="00D71236" w:rsidRPr="00D71236" w:rsidRDefault="00D71236" w:rsidP="00D71236">
            <w:pPr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  <w:t>ks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97E01" w14:textId="77777777" w:rsidR="00D71236" w:rsidRPr="00D71236" w:rsidRDefault="00D71236" w:rsidP="00D71236">
            <w:pPr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3A5E8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0A24E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F48E6" w14:textId="77777777" w:rsidR="00D71236" w:rsidRPr="00D71236" w:rsidRDefault="00D71236" w:rsidP="00D71236">
            <w:pPr>
              <w:jc w:val="right"/>
              <w:rPr>
                <w:rFonts w:ascii="Arial Narrow" w:hAnsi="Arial Narrow" w:cs="Arial CE"/>
                <w:i/>
                <w:iCs/>
                <w:snapToGrid/>
                <w:sz w:val="16"/>
                <w:szCs w:val="16"/>
                <w:lang w:eastAsia="sk-SK" w:bidi="he-IL"/>
              </w:rPr>
            </w:pPr>
          </w:p>
        </w:tc>
      </w:tr>
      <w:tr w:rsidR="00D71236" w:rsidRPr="00D71236" w14:paraId="26BCFE51" w14:textId="77777777" w:rsidTr="00D71236">
        <w:trPr>
          <w:trHeight w:val="113"/>
        </w:trPr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3DD01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>CO2  5 kg  snehový  /ks/   - účinnosť 0,6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24EAD" w14:textId="77777777" w:rsidR="00D71236" w:rsidRPr="00D71236" w:rsidRDefault="00D71236" w:rsidP="00D71236">
            <w:pPr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  <w:t>ks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0F81F" w14:textId="77777777" w:rsidR="00D71236" w:rsidRPr="00D71236" w:rsidRDefault="00D71236" w:rsidP="00D71236">
            <w:pPr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B9CB8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8286B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36817" w14:textId="77777777" w:rsidR="00D71236" w:rsidRPr="00D71236" w:rsidRDefault="00D71236" w:rsidP="00D71236">
            <w:pPr>
              <w:jc w:val="right"/>
              <w:rPr>
                <w:rFonts w:ascii="Arial Narrow" w:hAnsi="Arial Narrow" w:cs="Arial CE"/>
                <w:i/>
                <w:iCs/>
                <w:snapToGrid/>
                <w:sz w:val="16"/>
                <w:szCs w:val="16"/>
                <w:lang w:eastAsia="sk-SK" w:bidi="he-IL"/>
              </w:rPr>
            </w:pPr>
          </w:p>
        </w:tc>
      </w:tr>
      <w:tr w:rsidR="00D71236" w:rsidRPr="00D71236" w14:paraId="5DCD0609" w14:textId="77777777" w:rsidTr="00D71236">
        <w:trPr>
          <w:trHeight w:val="113"/>
        </w:trPr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5399A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F8A10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0355F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C41C6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40E9C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17408" w14:textId="77777777" w:rsidR="00D71236" w:rsidRPr="00D71236" w:rsidRDefault="00D71236" w:rsidP="00D71236">
            <w:pPr>
              <w:jc w:val="right"/>
              <w:rPr>
                <w:rFonts w:ascii="Arial Narrow" w:hAnsi="Arial Narrow" w:cs="Arial CE"/>
                <w:i/>
                <w:iCs/>
                <w:snapToGrid/>
                <w:sz w:val="16"/>
                <w:szCs w:val="16"/>
                <w:lang w:eastAsia="sk-SK" w:bidi="he-IL"/>
              </w:rPr>
            </w:pPr>
          </w:p>
        </w:tc>
      </w:tr>
      <w:tr w:rsidR="00D71236" w:rsidRPr="00D71236" w14:paraId="077F22DC" w14:textId="77777777" w:rsidTr="00D71236">
        <w:trPr>
          <w:trHeight w:val="113"/>
        </w:trPr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D6AC7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 xml:space="preserve">Skutočné </w:t>
            </w:r>
            <w:proofErr w:type="spellStart"/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>ekvival</w:t>
            </w:r>
            <w:proofErr w:type="spellEnd"/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 xml:space="preserve">. množstvo </w:t>
            </w:r>
            <w:proofErr w:type="spellStart"/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>has.látky</w:t>
            </w:r>
            <w:proofErr w:type="spellEnd"/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 xml:space="preserve"> /kg/   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6102A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6D3C1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 xml:space="preserve"> </w:t>
            </w:r>
            <w:proofErr w:type="spellStart"/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>n</w:t>
            </w:r>
            <w:r w:rsidRPr="00D71236">
              <w:rPr>
                <w:rFonts w:ascii="Arial Narrow" w:hAnsi="Arial Narrow" w:cs="Arial CE"/>
                <w:snapToGrid/>
                <w:sz w:val="16"/>
                <w:szCs w:val="16"/>
                <w:vertAlign w:val="subscript"/>
                <w:lang w:eastAsia="sk-SK" w:bidi="he-IL"/>
              </w:rPr>
              <w:t>i</w:t>
            </w:r>
            <w:proofErr w:type="spellEnd"/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 xml:space="preserve"> x m</w:t>
            </w:r>
            <w:r w:rsidRPr="00D71236">
              <w:rPr>
                <w:rFonts w:ascii="Arial Narrow" w:hAnsi="Arial Narrow" w:cs="Arial CE"/>
                <w:snapToGrid/>
                <w:sz w:val="16"/>
                <w:szCs w:val="16"/>
                <w:vertAlign w:val="subscript"/>
                <w:lang w:eastAsia="sk-SK" w:bidi="he-IL"/>
              </w:rPr>
              <w:t>i</w:t>
            </w:r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 xml:space="preserve"> x h </w:t>
            </w:r>
            <w:r w:rsidRPr="00D71236">
              <w:rPr>
                <w:rFonts w:ascii="Arial Narrow" w:hAnsi="Arial Narrow" w:cs="Arial CE"/>
                <w:snapToGrid/>
                <w:sz w:val="16"/>
                <w:szCs w:val="16"/>
                <w:vertAlign w:val="subscript"/>
                <w:lang w:eastAsia="sk-SK" w:bidi="he-IL"/>
              </w:rPr>
              <w:t xml:space="preserve">i    </w:t>
            </w:r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 xml:space="preserve"> ≥   </w:t>
            </w:r>
            <w:proofErr w:type="spellStart"/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>Mc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66B4D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F6128" w14:textId="77777777" w:rsidR="00D71236" w:rsidRPr="00D71236" w:rsidRDefault="00D71236" w:rsidP="00D71236">
            <w:pPr>
              <w:jc w:val="right"/>
              <w:rPr>
                <w:rFonts w:ascii="Arial Narrow" w:hAnsi="Arial Narrow" w:cs="Arial CE"/>
                <w:i/>
                <w:iCs/>
                <w:snapToGrid/>
                <w:sz w:val="16"/>
                <w:szCs w:val="16"/>
                <w:lang w:eastAsia="sk-SK" w:bidi="he-IL"/>
              </w:rPr>
            </w:pPr>
          </w:p>
        </w:tc>
      </w:tr>
      <w:tr w:rsidR="00D71236" w:rsidRPr="00D71236" w14:paraId="5C7AD55B" w14:textId="77777777" w:rsidTr="00D71236">
        <w:trPr>
          <w:trHeight w:val="113"/>
        </w:trPr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917E8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 xml:space="preserve">                                                                    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6EBC8" w14:textId="77777777" w:rsidR="00D71236" w:rsidRPr="00D71236" w:rsidRDefault="00D71236" w:rsidP="00D71236">
            <w:pPr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</w:pPr>
            <w:proofErr w:type="spellStart"/>
            <w:r w:rsidRPr="00D71236"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  <w:t>Mcsk</w:t>
            </w:r>
            <w:proofErr w:type="spellEnd"/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042F5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>12,00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568AD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 xml:space="preserve">&gt; =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D8D1D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>9,752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B6A54" w14:textId="77777777" w:rsidR="00D71236" w:rsidRPr="00D71236" w:rsidRDefault="00D71236" w:rsidP="00D71236">
            <w:pPr>
              <w:jc w:val="right"/>
              <w:rPr>
                <w:rFonts w:ascii="Arial Narrow" w:hAnsi="Arial Narrow" w:cs="Arial CE"/>
                <w:b/>
                <w:bCs/>
                <w:i/>
                <w:iCs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b/>
                <w:bCs/>
                <w:i/>
                <w:iCs/>
                <w:snapToGrid/>
                <w:sz w:val="16"/>
                <w:szCs w:val="16"/>
                <w:lang w:eastAsia="sk-SK" w:bidi="he-IL"/>
              </w:rPr>
              <w:t>Vyhovuje</w:t>
            </w:r>
          </w:p>
        </w:tc>
      </w:tr>
    </w:tbl>
    <w:p w14:paraId="312B4A73" w14:textId="77777777" w:rsidR="00D71236" w:rsidRDefault="00D71236" w:rsidP="00D71236">
      <w:pPr>
        <w:pStyle w:val="Obyajntext"/>
        <w:spacing w:line="276" w:lineRule="auto"/>
        <w:jc w:val="both"/>
        <w:rPr>
          <w:rFonts w:ascii="Arial" w:hAnsi="Arial" w:cs="Arial"/>
          <w:color w:val="595959" w:themeColor="text1" w:themeTint="A6"/>
          <w:sz w:val="22"/>
          <w:szCs w:val="22"/>
        </w:rPr>
      </w:pPr>
    </w:p>
    <w:p w14:paraId="6F142F17" w14:textId="0C211854" w:rsidR="00D71236" w:rsidRPr="00D71236" w:rsidRDefault="00D71236" w:rsidP="00D71236">
      <w:pPr>
        <w:pStyle w:val="Obyajntext"/>
        <w:spacing w:line="276" w:lineRule="auto"/>
        <w:jc w:val="both"/>
        <w:rPr>
          <w:rFonts w:ascii="Arial" w:hAnsi="Arial" w:cs="Arial"/>
          <w:b/>
          <w:bCs/>
          <w:color w:val="595959" w:themeColor="text1" w:themeTint="A6"/>
          <w:sz w:val="22"/>
          <w:szCs w:val="22"/>
        </w:rPr>
      </w:pPr>
      <w:r w:rsidRPr="00D71236">
        <w:rPr>
          <w:rFonts w:ascii="Arial" w:hAnsi="Arial" w:cs="Arial"/>
          <w:b/>
          <w:bCs/>
          <w:color w:val="595959" w:themeColor="text1" w:themeTint="A6"/>
          <w:sz w:val="22"/>
          <w:szCs w:val="22"/>
        </w:rPr>
        <w:t>N1.0</w:t>
      </w:r>
      <w:r>
        <w:rPr>
          <w:rFonts w:ascii="Arial" w:hAnsi="Arial" w:cs="Arial"/>
          <w:b/>
          <w:bCs/>
          <w:color w:val="595959" w:themeColor="text1" w:themeTint="A6"/>
          <w:sz w:val="22"/>
          <w:szCs w:val="22"/>
        </w:rPr>
        <w:t>2</w:t>
      </w:r>
    </w:p>
    <w:tbl>
      <w:tblPr>
        <w:tblW w:w="78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28"/>
        <w:gridCol w:w="546"/>
        <w:gridCol w:w="546"/>
        <w:gridCol w:w="940"/>
        <w:gridCol w:w="940"/>
        <w:gridCol w:w="1180"/>
      </w:tblGrid>
      <w:tr w:rsidR="00D71236" w:rsidRPr="00D71236" w14:paraId="4E8AA873" w14:textId="77777777" w:rsidTr="00D71236">
        <w:trPr>
          <w:trHeight w:val="113"/>
        </w:trPr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7FABA" w14:textId="77777777" w:rsidR="00D71236" w:rsidRPr="00D71236" w:rsidRDefault="00D71236" w:rsidP="00D71236">
            <w:pPr>
              <w:rPr>
                <w:rFonts w:ascii="Arial Narrow" w:hAnsi="Arial Narrow" w:cs="Arial CE"/>
                <w:b/>
                <w:bCs/>
                <w:i/>
                <w:iCs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b/>
                <w:bCs/>
                <w:i/>
                <w:iCs/>
                <w:snapToGrid/>
                <w:sz w:val="16"/>
                <w:szCs w:val="16"/>
                <w:lang w:eastAsia="sk-SK" w:bidi="he-IL"/>
              </w:rPr>
              <w:t>Návrh a posúdenie  množstva PHP</w:t>
            </w:r>
            <w:r w:rsidRPr="00D71236">
              <w:rPr>
                <w:rFonts w:ascii="Arial Narrow" w:hAnsi="Arial Narrow" w:cs="Arial CE"/>
                <w:i/>
                <w:iCs/>
                <w:snapToGrid/>
                <w:sz w:val="16"/>
                <w:szCs w:val="16"/>
                <w:lang w:eastAsia="sk-SK" w:bidi="he-IL"/>
              </w:rPr>
              <w:t xml:space="preserve"> /STN 92 0202-1/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A9B98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FF0E2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8DFB3" w14:textId="77777777" w:rsidR="00D71236" w:rsidRPr="00D71236" w:rsidRDefault="00D71236" w:rsidP="00D71236">
            <w:pPr>
              <w:jc w:val="right"/>
              <w:rPr>
                <w:rFonts w:ascii="Arial Narrow" w:hAnsi="Arial Narrow" w:cs="Arial CE"/>
                <w:i/>
                <w:iCs/>
                <w:snapToGrid/>
                <w:sz w:val="16"/>
                <w:szCs w:val="16"/>
                <w:lang w:eastAsia="sk-SK" w:bidi="he-IL"/>
              </w:rPr>
            </w:pPr>
          </w:p>
        </w:tc>
      </w:tr>
      <w:tr w:rsidR="00D71236" w:rsidRPr="00D71236" w14:paraId="0D863D3C" w14:textId="77777777" w:rsidTr="00D71236">
        <w:trPr>
          <w:trHeight w:val="113"/>
        </w:trPr>
        <w:tc>
          <w:tcPr>
            <w:tcW w:w="3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D1620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 xml:space="preserve">Plocha PÚ  /m2/   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69501" w14:textId="77777777" w:rsidR="00D71236" w:rsidRPr="00D71236" w:rsidRDefault="00D71236" w:rsidP="00D71236">
            <w:pPr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  <w:t>S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F16DD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>14,18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CEB69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FEDCA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245A3" w14:textId="77777777" w:rsidR="00D71236" w:rsidRPr="00D71236" w:rsidRDefault="00D71236" w:rsidP="00D71236">
            <w:pPr>
              <w:jc w:val="right"/>
              <w:rPr>
                <w:rFonts w:ascii="Arial Narrow" w:hAnsi="Arial Narrow" w:cs="Arial CE"/>
                <w:i/>
                <w:iCs/>
                <w:snapToGrid/>
                <w:sz w:val="16"/>
                <w:szCs w:val="16"/>
                <w:lang w:eastAsia="sk-SK" w:bidi="he-IL"/>
              </w:rPr>
            </w:pPr>
          </w:p>
        </w:tc>
      </w:tr>
      <w:tr w:rsidR="00D71236" w:rsidRPr="00D71236" w14:paraId="3ED6BD74" w14:textId="77777777" w:rsidTr="00D71236">
        <w:trPr>
          <w:trHeight w:val="113"/>
        </w:trPr>
        <w:tc>
          <w:tcPr>
            <w:tcW w:w="3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7D10E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 xml:space="preserve">Súčiniteľ charakteru látok  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BF102" w14:textId="77777777" w:rsidR="00D71236" w:rsidRPr="00D71236" w:rsidRDefault="00D71236" w:rsidP="00D71236">
            <w:pPr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  <w:t>a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9BB5C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>1,076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585E6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E9B5A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A9A84" w14:textId="77777777" w:rsidR="00D71236" w:rsidRPr="00D71236" w:rsidRDefault="00D71236" w:rsidP="00D71236">
            <w:pPr>
              <w:jc w:val="right"/>
              <w:rPr>
                <w:rFonts w:ascii="Arial Narrow" w:hAnsi="Arial Narrow" w:cs="Arial CE"/>
                <w:i/>
                <w:iCs/>
                <w:snapToGrid/>
                <w:sz w:val="16"/>
                <w:szCs w:val="16"/>
                <w:lang w:eastAsia="sk-SK" w:bidi="he-IL"/>
              </w:rPr>
            </w:pPr>
          </w:p>
        </w:tc>
      </w:tr>
      <w:tr w:rsidR="00D71236" w:rsidRPr="00D71236" w14:paraId="4CCAFFDB" w14:textId="77777777" w:rsidTr="00D71236">
        <w:trPr>
          <w:trHeight w:val="113"/>
        </w:trPr>
        <w:tc>
          <w:tcPr>
            <w:tcW w:w="3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EDC96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 xml:space="preserve">Celkové </w:t>
            </w:r>
            <w:proofErr w:type="spellStart"/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>ekvival</w:t>
            </w:r>
            <w:proofErr w:type="spellEnd"/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 xml:space="preserve">. množstvo </w:t>
            </w:r>
            <w:proofErr w:type="spellStart"/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>has.látky</w:t>
            </w:r>
            <w:proofErr w:type="spellEnd"/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 xml:space="preserve"> /kg/ 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15157" w14:textId="77777777" w:rsidR="00D71236" w:rsidRPr="00D71236" w:rsidRDefault="00D71236" w:rsidP="00D71236">
            <w:pPr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</w:pPr>
            <w:proofErr w:type="spellStart"/>
            <w:r w:rsidRPr="00D71236"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  <w:t>Mc</w:t>
            </w:r>
            <w:proofErr w:type="spellEnd"/>
          </w:p>
        </w:tc>
        <w:tc>
          <w:tcPr>
            <w:tcW w:w="1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A5132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 xml:space="preserve"> 0,9 ( S *a ) ^0,5=  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9B5CC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>3,515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00349" w14:textId="77777777" w:rsidR="00D71236" w:rsidRPr="00D71236" w:rsidRDefault="00D71236" w:rsidP="00D71236">
            <w:pPr>
              <w:jc w:val="right"/>
              <w:rPr>
                <w:rFonts w:ascii="Arial Narrow" w:hAnsi="Arial Narrow" w:cs="Arial CE"/>
                <w:i/>
                <w:iCs/>
                <w:snapToGrid/>
                <w:sz w:val="16"/>
                <w:szCs w:val="16"/>
                <w:lang w:eastAsia="sk-SK" w:bidi="he-IL"/>
              </w:rPr>
            </w:pPr>
          </w:p>
        </w:tc>
      </w:tr>
      <w:tr w:rsidR="00D71236" w:rsidRPr="00D71236" w14:paraId="020ED988" w14:textId="77777777" w:rsidTr="00D71236">
        <w:trPr>
          <w:trHeight w:val="113"/>
        </w:trPr>
        <w:tc>
          <w:tcPr>
            <w:tcW w:w="3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64376" w14:textId="77777777" w:rsidR="00D71236" w:rsidRPr="00D71236" w:rsidRDefault="00D71236" w:rsidP="00D71236">
            <w:pPr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  <w:t>Návrh    PHP :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6C39C" w14:textId="77777777" w:rsidR="00D71236" w:rsidRPr="00D71236" w:rsidRDefault="00D71236" w:rsidP="00D71236">
            <w:pPr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B04ED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8B5FC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A861A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7492C" w14:textId="77777777" w:rsidR="00D71236" w:rsidRPr="00D71236" w:rsidRDefault="00D71236" w:rsidP="00D71236">
            <w:pPr>
              <w:jc w:val="right"/>
              <w:rPr>
                <w:rFonts w:ascii="Arial Narrow" w:hAnsi="Arial Narrow" w:cs="Arial CE"/>
                <w:i/>
                <w:iCs/>
                <w:snapToGrid/>
                <w:sz w:val="16"/>
                <w:szCs w:val="16"/>
                <w:lang w:eastAsia="sk-SK" w:bidi="he-IL"/>
              </w:rPr>
            </w:pPr>
          </w:p>
        </w:tc>
      </w:tr>
      <w:tr w:rsidR="00D71236" w:rsidRPr="00D71236" w14:paraId="25C6B311" w14:textId="77777777" w:rsidTr="00D71236">
        <w:trPr>
          <w:trHeight w:val="113"/>
        </w:trPr>
        <w:tc>
          <w:tcPr>
            <w:tcW w:w="3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BE0E5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 xml:space="preserve">P6 kg    práškový  / ks /     - účinnosť  1 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F644B" w14:textId="77777777" w:rsidR="00D71236" w:rsidRPr="00D71236" w:rsidRDefault="00D71236" w:rsidP="00D71236">
            <w:pPr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  <w:t>ks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77D71" w14:textId="77777777" w:rsidR="00D71236" w:rsidRPr="00D71236" w:rsidRDefault="00D71236" w:rsidP="00D71236">
            <w:pPr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43CFB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 xml:space="preserve">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4365C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644B5" w14:textId="77777777" w:rsidR="00D71236" w:rsidRPr="00D71236" w:rsidRDefault="00D71236" w:rsidP="00D71236">
            <w:pPr>
              <w:jc w:val="right"/>
              <w:rPr>
                <w:rFonts w:ascii="Arial Narrow" w:hAnsi="Arial Narrow" w:cs="Arial CE"/>
                <w:i/>
                <w:iCs/>
                <w:snapToGrid/>
                <w:sz w:val="16"/>
                <w:szCs w:val="16"/>
                <w:lang w:eastAsia="sk-SK" w:bidi="he-IL"/>
              </w:rPr>
            </w:pPr>
          </w:p>
        </w:tc>
      </w:tr>
      <w:tr w:rsidR="00D71236" w:rsidRPr="00D71236" w14:paraId="4E46A269" w14:textId="77777777" w:rsidTr="00D71236">
        <w:trPr>
          <w:trHeight w:val="113"/>
        </w:trPr>
        <w:tc>
          <w:tcPr>
            <w:tcW w:w="3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04873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>W 9 l    vodný /ks/            - účinnosť 0,45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8433D" w14:textId="77777777" w:rsidR="00D71236" w:rsidRPr="00D71236" w:rsidRDefault="00D71236" w:rsidP="00D71236">
            <w:pPr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  <w:t>ks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83E5E" w14:textId="77777777" w:rsidR="00D71236" w:rsidRPr="00D71236" w:rsidRDefault="00D71236" w:rsidP="00D71236">
            <w:pPr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D99BB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F5EE4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8475E" w14:textId="77777777" w:rsidR="00D71236" w:rsidRPr="00D71236" w:rsidRDefault="00D71236" w:rsidP="00D71236">
            <w:pPr>
              <w:jc w:val="right"/>
              <w:rPr>
                <w:rFonts w:ascii="Arial Narrow" w:hAnsi="Arial Narrow" w:cs="Arial CE"/>
                <w:i/>
                <w:iCs/>
                <w:snapToGrid/>
                <w:sz w:val="16"/>
                <w:szCs w:val="16"/>
                <w:lang w:eastAsia="sk-SK" w:bidi="he-IL"/>
              </w:rPr>
            </w:pPr>
          </w:p>
        </w:tc>
      </w:tr>
      <w:tr w:rsidR="00D71236" w:rsidRPr="00D71236" w14:paraId="70DC0861" w14:textId="77777777" w:rsidTr="00D71236">
        <w:trPr>
          <w:trHeight w:val="113"/>
        </w:trPr>
        <w:tc>
          <w:tcPr>
            <w:tcW w:w="3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17801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>CO2  5 kg  snehový  /ks/   - účinnosť 0,6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57A62" w14:textId="77777777" w:rsidR="00D71236" w:rsidRPr="00D71236" w:rsidRDefault="00D71236" w:rsidP="00D71236">
            <w:pPr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  <w:t>ks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4C808" w14:textId="77777777" w:rsidR="00D71236" w:rsidRPr="00D71236" w:rsidRDefault="00D71236" w:rsidP="00D71236">
            <w:pPr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AD139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923EA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3A84A" w14:textId="77777777" w:rsidR="00D71236" w:rsidRPr="00D71236" w:rsidRDefault="00D71236" w:rsidP="00D71236">
            <w:pPr>
              <w:jc w:val="right"/>
              <w:rPr>
                <w:rFonts w:ascii="Arial Narrow" w:hAnsi="Arial Narrow" w:cs="Arial CE"/>
                <w:i/>
                <w:iCs/>
                <w:snapToGrid/>
                <w:sz w:val="16"/>
                <w:szCs w:val="16"/>
                <w:lang w:eastAsia="sk-SK" w:bidi="he-IL"/>
              </w:rPr>
            </w:pPr>
          </w:p>
        </w:tc>
      </w:tr>
      <w:tr w:rsidR="00D71236" w:rsidRPr="00D71236" w14:paraId="0B6F1B6C" w14:textId="77777777" w:rsidTr="00D71236">
        <w:trPr>
          <w:trHeight w:val="113"/>
        </w:trPr>
        <w:tc>
          <w:tcPr>
            <w:tcW w:w="3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A67DA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EDE5B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4F976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30ABE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003ED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359F7" w14:textId="77777777" w:rsidR="00D71236" w:rsidRPr="00D71236" w:rsidRDefault="00D71236" w:rsidP="00D71236">
            <w:pPr>
              <w:jc w:val="right"/>
              <w:rPr>
                <w:rFonts w:ascii="Arial Narrow" w:hAnsi="Arial Narrow" w:cs="Arial CE"/>
                <w:i/>
                <w:iCs/>
                <w:snapToGrid/>
                <w:sz w:val="16"/>
                <w:szCs w:val="16"/>
                <w:lang w:eastAsia="sk-SK" w:bidi="he-IL"/>
              </w:rPr>
            </w:pPr>
          </w:p>
        </w:tc>
      </w:tr>
      <w:tr w:rsidR="00D71236" w:rsidRPr="00D71236" w14:paraId="30996898" w14:textId="77777777" w:rsidTr="00D71236">
        <w:trPr>
          <w:trHeight w:val="113"/>
        </w:trPr>
        <w:tc>
          <w:tcPr>
            <w:tcW w:w="3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BA4AC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 xml:space="preserve">Skutočné </w:t>
            </w:r>
            <w:proofErr w:type="spellStart"/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>ekvival</w:t>
            </w:r>
            <w:proofErr w:type="spellEnd"/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 xml:space="preserve">. množstvo </w:t>
            </w:r>
            <w:proofErr w:type="spellStart"/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>has.látky</w:t>
            </w:r>
            <w:proofErr w:type="spellEnd"/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 xml:space="preserve"> /kg/   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93B4A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</w:p>
        </w:tc>
        <w:tc>
          <w:tcPr>
            <w:tcW w:w="1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479CB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 xml:space="preserve"> </w:t>
            </w:r>
            <w:proofErr w:type="spellStart"/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>n</w:t>
            </w:r>
            <w:r w:rsidRPr="00D71236">
              <w:rPr>
                <w:rFonts w:ascii="Arial Narrow" w:hAnsi="Arial Narrow" w:cs="Arial CE"/>
                <w:snapToGrid/>
                <w:sz w:val="16"/>
                <w:szCs w:val="16"/>
                <w:vertAlign w:val="subscript"/>
                <w:lang w:eastAsia="sk-SK" w:bidi="he-IL"/>
              </w:rPr>
              <w:t>i</w:t>
            </w:r>
            <w:proofErr w:type="spellEnd"/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 xml:space="preserve"> x m</w:t>
            </w:r>
            <w:r w:rsidRPr="00D71236">
              <w:rPr>
                <w:rFonts w:ascii="Arial Narrow" w:hAnsi="Arial Narrow" w:cs="Arial CE"/>
                <w:snapToGrid/>
                <w:sz w:val="16"/>
                <w:szCs w:val="16"/>
                <w:vertAlign w:val="subscript"/>
                <w:lang w:eastAsia="sk-SK" w:bidi="he-IL"/>
              </w:rPr>
              <w:t>i</w:t>
            </w:r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 xml:space="preserve"> x h </w:t>
            </w:r>
            <w:r w:rsidRPr="00D71236">
              <w:rPr>
                <w:rFonts w:ascii="Arial Narrow" w:hAnsi="Arial Narrow" w:cs="Arial CE"/>
                <w:snapToGrid/>
                <w:sz w:val="16"/>
                <w:szCs w:val="16"/>
                <w:vertAlign w:val="subscript"/>
                <w:lang w:eastAsia="sk-SK" w:bidi="he-IL"/>
              </w:rPr>
              <w:t xml:space="preserve">i    </w:t>
            </w:r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 xml:space="preserve"> ≥   </w:t>
            </w:r>
            <w:proofErr w:type="spellStart"/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>Mc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160DF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E3C3B" w14:textId="77777777" w:rsidR="00D71236" w:rsidRPr="00D71236" w:rsidRDefault="00D71236" w:rsidP="00D71236">
            <w:pPr>
              <w:jc w:val="right"/>
              <w:rPr>
                <w:rFonts w:ascii="Arial Narrow" w:hAnsi="Arial Narrow" w:cs="Arial CE"/>
                <w:i/>
                <w:iCs/>
                <w:snapToGrid/>
                <w:sz w:val="16"/>
                <w:szCs w:val="16"/>
                <w:lang w:eastAsia="sk-SK" w:bidi="he-IL"/>
              </w:rPr>
            </w:pPr>
          </w:p>
        </w:tc>
      </w:tr>
      <w:tr w:rsidR="00D71236" w:rsidRPr="00D71236" w14:paraId="20499F73" w14:textId="77777777" w:rsidTr="00D71236">
        <w:trPr>
          <w:trHeight w:val="113"/>
        </w:trPr>
        <w:tc>
          <w:tcPr>
            <w:tcW w:w="3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E5BCD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 xml:space="preserve">                                                                    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46D03" w14:textId="77777777" w:rsidR="00D71236" w:rsidRPr="00D71236" w:rsidRDefault="00D71236" w:rsidP="00D71236">
            <w:pPr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</w:pPr>
            <w:proofErr w:type="spellStart"/>
            <w:r w:rsidRPr="00D71236"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  <w:t>Mcsk</w:t>
            </w:r>
            <w:proofErr w:type="spellEnd"/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6E601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>9,00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28D01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 xml:space="preserve">&gt; =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834A1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>3,515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7F973" w14:textId="77777777" w:rsidR="00D71236" w:rsidRPr="00D71236" w:rsidRDefault="00D71236" w:rsidP="00D71236">
            <w:pPr>
              <w:jc w:val="right"/>
              <w:rPr>
                <w:rFonts w:ascii="Arial Narrow" w:hAnsi="Arial Narrow" w:cs="Arial CE"/>
                <w:b/>
                <w:bCs/>
                <w:i/>
                <w:iCs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b/>
                <w:bCs/>
                <w:i/>
                <w:iCs/>
                <w:snapToGrid/>
                <w:sz w:val="16"/>
                <w:szCs w:val="16"/>
                <w:lang w:eastAsia="sk-SK" w:bidi="he-IL"/>
              </w:rPr>
              <w:t>Vyhovuje</w:t>
            </w:r>
          </w:p>
        </w:tc>
      </w:tr>
    </w:tbl>
    <w:p w14:paraId="0E4E5B60" w14:textId="77777777" w:rsidR="00D71236" w:rsidRDefault="00D71236" w:rsidP="00D71236">
      <w:pPr>
        <w:pStyle w:val="Obyajntext"/>
        <w:spacing w:line="276" w:lineRule="auto"/>
        <w:jc w:val="both"/>
        <w:rPr>
          <w:rFonts w:ascii="Arial" w:hAnsi="Arial" w:cs="Arial"/>
          <w:color w:val="595959" w:themeColor="text1" w:themeTint="A6"/>
          <w:sz w:val="22"/>
          <w:szCs w:val="22"/>
        </w:rPr>
      </w:pPr>
    </w:p>
    <w:p w14:paraId="2901790F" w14:textId="388DEC46" w:rsidR="00D71236" w:rsidRPr="00D71236" w:rsidRDefault="00D71236" w:rsidP="00D71236">
      <w:pPr>
        <w:pStyle w:val="Obyajntext"/>
        <w:spacing w:line="276" w:lineRule="auto"/>
        <w:jc w:val="both"/>
        <w:rPr>
          <w:rFonts w:ascii="Arial" w:hAnsi="Arial" w:cs="Arial"/>
          <w:b/>
          <w:bCs/>
          <w:color w:val="595959" w:themeColor="text1" w:themeTint="A6"/>
          <w:sz w:val="22"/>
          <w:szCs w:val="22"/>
        </w:rPr>
      </w:pPr>
      <w:r w:rsidRPr="00D71236">
        <w:rPr>
          <w:rFonts w:ascii="Arial" w:hAnsi="Arial" w:cs="Arial"/>
          <w:b/>
          <w:bCs/>
          <w:color w:val="595959" w:themeColor="text1" w:themeTint="A6"/>
          <w:sz w:val="22"/>
          <w:szCs w:val="22"/>
        </w:rPr>
        <w:t>N1.0</w:t>
      </w:r>
      <w:r>
        <w:rPr>
          <w:rFonts w:ascii="Arial" w:hAnsi="Arial" w:cs="Arial"/>
          <w:b/>
          <w:bCs/>
          <w:color w:val="595959" w:themeColor="text1" w:themeTint="A6"/>
          <w:sz w:val="22"/>
          <w:szCs w:val="22"/>
        </w:rPr>
        <w:t>1/N2</w:t>
      </w:r>
    </w:p>
    <w:tbl>
      <w:tblPr>
        <w:tblW w:w="78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4"/>
        <w:gridCol w:w="534"/>
        <w:gridCol w:w="642"/>
        <w:gridCol w:w="940"/>
        <w:gridCol w:w="940"/>
        <w:gridCol w:w="1180"/>
      </w:tblGrid>
      <w:tr w:rsidR="00D71236" w:rsidRPr="00D71236" w14:paraId="587B7DB2" w14:textId="77777777" w:rsidTr="00D71236">
        <w:trPr>
          <w:trHeight w:val="113"/>
        </w:trPr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56D52" w14:textId="77777777" w:rsidR="00D71236" w:rsidRPr="00D71236" w:rsidRDefault="00D71236" w:rsidP="00D71236">
            <w:pPr>
              <w:rPr>
                <w:rFonts w:ascii="Arial Narrow" w:hAnsi="Arial Narrow" w:cs="Arial CE"/>
                <w:b/>
                <w:bCs/>
                <w:i/>
                <w:iCs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b/>
                <w:bCs/>
                <w:i/>
                <w:iCs/>
                <w:snapToGrid/>
                <w:sz w:val="16"/>
                <w:szCs w:val="16"/>
                <w:lang w:eastAsia="sk-SK" w:bidi="he-IL"/>
              </w:rPr>
              <w:t>Návrh a posúdenie  množstva PHP</w:t>
            </w:r>
            <w:r w:rsidRPr="00D71236">
              <w:rPr>
                <w:rFonts w:ascii="Arial Narrow" w:hAnsi="Arial Narrow" w:cs="Arial CE"/>
                <w:i/>
                <w:iCs/>
                <w:snapToGrid/>
                <w:sz w:val="16"/>
                <w:szCs w:val="16"/>
                <w:lang w:eastAsia="sk-SK" w:bidi="he-IL"/>
              </w:rPr>
              <w:t xml:space="preserve"> /STN 92 0202-1/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FD6ED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530EB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273A6" w14:textId="77777777" w:rsidR="00D71236" w:rsidRPr="00D71236" w:rsidRDefault="00D71236" w:rsidP="00D71236">
            <w:pPr>
              <w:jc w:val="right"/>
              <w:rPr>
                <w:rFonts w:ascii="Arial Narrow" w:hAnsi="Arial Narrow" w:cs="Arial CE"/>
                <w:i/>
                <w:iCs/>
                <w:snapToGrid/>
                <w:sz w:val="16"/>
                <w:szCs w:val="16"/>
                <w:lang w:eastAsia="sk-SK" w:bidi="he-IL"/>
              </w:rPr>
            </w:pPr>
          </w:p>
        </w:tc>
      </w:tr>
      <w:tr w:rsidR="00D71236" w:rsidRPr="00D71236" w14:paraId="3B9B1DFB" w14:textId="77777777" w:rsidTr="00D71236">
        <w:trPr>
          <w:trHeight w:val="113"/>
        </w:trPr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20011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 xml:space="preserve">Plocha PÚ  /m2/   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93CF4" w14:textId="77777777" w:rsidR="00D71236" w:rsidRPr="00D71236" w:rsidRDefault="00D71236" w:rsidP="00D71236">
            <w:pPr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  <w:t>S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43FFF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>700,19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7EDEF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FAA90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F2DC2" w14:textId="77777777" w:rsidR="00D71236" w:rsidRPr="00D71236" w:rsidRDefault="00D71236" w:rsidP="00D71236">
            <w:pPr>
              <w:jc w:val="right"/>
              <w:rPr>
                <w:rFonts w:ascii="Arial Narrow" w:hAnsi="Arial Narrow" w:cs="Arial CE"/>
                <w:i/>
                <w:iCs/>
                <w:snapToGrid/>
                <w:sz w:val="16"/>
                <w:szCs w:val="16"/>
                <w:lang w:eastAsia="sk-SK" w:bidi="he-IL"/>
              </w:rPr>
            </w:pPr>
          </w:p>
        </w:tc>
      </w:tr>
      <w:tr w:rsidR="00D71236" w:rsidRPr="00D71236" w14:paraId="4BFDF584" w14:textId="77777777" w:rsidTr="00D71236">
        <w:trPr>
          <w:trHeight w:val="113"/>
        </w:trPr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9E9FE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 xml:space="preserve">Súčiniteľ charakteru látok  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29DDF" w14:textId="77777777" w:rsidR="00D71236" w:rsidRPr="00D71236" w:rsidRDefault="00D71236" w:rsidP="00D71236">
            <w:pPr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  <w:t>a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F63BA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>0,938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1D02F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C470F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ED5D4" w14:textId="77777777" w:rsidR="00D71236" w:rsidRPr="00D71236" w:rsidRDefault="00D71236" w:rsidP="00D71236">
            <w:pPr>
              <w:jc w:val="right"/>
              <w:rPr>
                <w:rFonts w:ascii="Arial Narrow" w:hAnsi="Arial Narrow" w:cs="Arial CE"/>
                <w:i/>
                <w:iCs/>
                <w:snapToGrid/>
                <w:sz w:val="16"/>
                <w:szCs w:val="16"/>
                <w:lang w:eastAsia="sk-SK" w:bidi="he-IL"/>
              </w:rPr>
            </w:pPr>
          </w:p>
        </w:tc>
      </w:tr>
      <w:tr w:rsidR="00D71236" w:rsidRPr="00D71236" w14:paraId="0F1A5F52" w14:textId="77777777" w:rsidTr="00D71236">
        <w:trPr>
          <w:trHeight w:val="113"/>
        </w:trPr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09813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 xml:space="preserve">Celkové </w:t>
            </w:r>
            <w:proofErr w:type="spellStart"/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>ekvival</w:t>
            </w:r>
            <w:proofErr w:type="spellEnd"/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 xml:space="preserve">. množstvo </w:t>
            </w:r>
            <w:proofErr w:type="spellStart"/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>has.látky</w:t>
            </w:r>
            <w:proofErr w:type="spellEnd"/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 xml:space="preserve"> /kg/ 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709E9" w14:textId="77777777" w:rsidR="00D71236" w:rsidRPr="00D71236" w:rsidRDefault="00D71236" w:rsidP="00D71236">
            <w:pPr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</w:pPr>
            <w:proofErr w:type="spellStart"/>
            <w:r w:rsidRPr="00D71236"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  <w:t>Mc</w:t>
            </w:r>
            <w:proofErr w:type="spellEnd"/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416E6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 xml:space="preserve"> 0,9 ( S *a ) ^0,5=  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F3492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>23,065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095AA" w14:textId="77777777" w:rsidR="00D71236" w:rsidRPr="00D71236" w:rsidRDefault="00D71236" w:rsidP="00D71236">
            <w:pPr>
              <w:jc w:val="right"/>
              <w:rPr>
                <w:rFonts w:ascii="Arial Narrow" w:hAnsi="Arial Narrow" w:cs="Arial CE"/>
                <w:i/>
                <w:iCs/>
                <w:snapToGrid/>
                <w:sz w:val="16"/>
                <w:szCs w:val="16"/>
                <w:lang w:eastAsia="sk-SK" w:bidi="he-IL"/>
              </w:rPr>
            </w:pPr>
          </w:p>
        </w:tc>
      </w:tr>
      <w:tr w:rsidR="00D71236" w:rsidRPr="00D71236" w14:paraId="3DBA2CEA" w14:textId="77777777" w:rsidTr="00D71236">
        <w:trPr>
          <w:trHeight w:val="113"/>
        </w:trPr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787FD" w14:textId="77777777" w:rsidR="00D71236" w:rsidRPr="00D71236" w:rsidRDefault="00D71236" w:rsidP="00D71236">
            <w:pPr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  <w:t>Návrh    PHP :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8950E" w14:textId="77777777" w:rsidR="00D71236" w:rsidRPr="00D71236" w:rsidRDefault="00D71236" w:rsidP="00D71236">
            <w:pPr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B1101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838D0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88185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D8BD4" w14:textId="77777777" w:rsidR="00D71236" w:rsidRPr="00D71236" w:rsidRDefault="00D71236" w:rsidP="00D71236">
            <w:pPr>
              <w:jc w:val="right"/>
              <w:rPr>
                <w:rFonts w:ascii="Arial Narrow" w:hAnsi="Arial Narrow" w:cs="Arial CE"/>
                <w:i/>
                <w:iCs/>
                <w:snapToGrid/>
                <w:sz w:val="16"/>
                <w:szCs w:val="16"/>
                <w:lang w:eastAsia="sk-SK" w:bidi="he-IL"/>
              </w:rPr>
            </w:pPr>
          </w:p>
        </w:tc>
      </w:tr>
      <w:tr w:rsidR="00D71236" w:rsidRPr="00D71236" w14:paraId="4939FB10" w14:textId="77777777" w:rsidTr="00D71236">
        <w:trPr>
          <w:trHeight w:val="113"/>
        </w:trPr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9F23D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 xml:space="preserve">P6 kg    práškový  / ks /     - účinnosť  1 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ED0D8" w14:textId="77777777" w:rsidR="00D71236" w:rsidRPr="00D71236" w:rsidRDefault="00D71236" w:rsidP="00D71236">
            <w:pPr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  <w:t>ks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EE1A2" w14:textId="77777777" w:rsidR="00D71236" w:rsidRPr="00D71236" w:rsidRDefault="00D71236" w:rsidP="00D71236">
            <w:pPr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2E4A9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 xml:space="preserve">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AF4F1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3C1AE" w14:textId="77777777" w:rsidR="00D71236" w:rsidRPr="00D71236" w:rsidRDefault="00D71236" w:rsidP="00D71236">
            <w:pPr>
              <w:jc w:val="right"/>
              <w:rPr>
                <w:rFonts w:ascii="Arial Narrow" w:hAnsi="Arial Narrow" w:cs="Arial CE"/>
                <w:i/>
                <w:iCs/>
                <w:snapToGrid/>
                <w:sz w:val="16"/>
                <w:szCs w:val="16"/>
                <w:lang w:eastAsia="sk-SK" w:bidi="he-IL"/>
              </w:rPr>
            </w:pPr>
          </w:p>
        </w:tc>
      </w:tr>
      <w:tr w:rsidR="00D71236" w:rsidRPr="00D71236" w14:paraId="2A5454BE" w14:textId="77777777" w:rsidTr="00D71236">
        <w:trPr>
          <w:trHeight w:val="113"/>
        </w:trPr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18042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>W 9 l    vodný /ks/            - účinnosť 0,45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24FF3" w14:textId="77777777" w:rsidR="00D71236" w:rsidRPr="00D71236" w:rsidRDefault="00D71236" w:rsidP="00D71236">
            <w:pPr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  <w:t>ks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1ED4C" w14:textId="77777777" w:rsidR="00D71236" w:rsidRPr="00D71236" w:rsidRDefault="00D71236" w:rsidP="00D71236">
            <w:pPr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97C84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A89D3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6547E" w14:textId="77777777" w:rsidR="00D71236" w:rsidRPr="00D71236" w:rsidRDefault="00D71236" w:rsidP="00D71236">
            <w:pPr>
              <w:jc w:val="right"/>
              <w:rPr>
                <w:rFonts w:ascii="Arial Narrow" w:hAnsi="Arial Narrow" w:cs="Arial CE"/>
                <w:i/>
                <w:iCs/>
                <w:snapToGrid/>
                <w:sz w:val="16"/>
                <w:szCs w:val="16"/>
                <w:lang w:eastAsia="sk-SK" w:bidi="he-IL"/>
              </w:rPr>
            </w:pPr>
          </w:p>
        </w:tc>
      </w:tr>
      <w:tr w:rsidR="00D71236" w:rsidRPr="00D71236" w14:paraId="6E7B7B87" w14:textId="77777777" w:rsidTr="00D71236">
        <w:trPr>
          <w:trHeight w:val="113"/>
        </w:trPr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3D73E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>CO2  5 kg  snehový  /ks/   - účinnosť 0,6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50D4F" w14:textId="77777777" w:rsidR="00D71236" w:rsidRPr="00D71236" w:rsidRDefault="00D71236" w:rsidP="00D71236">
            <w:pPr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  <w:t>ks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C7AD9" w14:textId="77777777" w:rsidR="00D71236" w:rsidRPr="00D71236" w:rsidRDefault="00D71236" w:rsidP="00D71236">
            <w:pPr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1B551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5C023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8E525" w14:textId="77777777" w:rsidR="00D71236" w:rsidRPr="00D71236" w:rsidRDefault="00D71236" w:rsidP="00D71236">
            <w:pPr>
              <w:jc w:val="right"/>
              <w:rPr>
                <w:rFonts w:ascii="Arial Narrow" w:hAnsi="Arial Narrow" w:cs="Arial CE"/>
                <w:i/>
                <w:iCs/>
                <w:snapToGrid/>
                <w:sz w:val="16"/>
                <w:szCs w:val="16"/>
                <w:lang w:eastAsia="sk-SK" w:bidi="he-IL"/>
              </w:rPr>
            </w:pPr>
          </w:p>
        </w:tc>
      </w:tr>
      <w:tr w:rsidR="00D71236" w:rsidRPr="00D71236" w14:paraId="54FDD6AB" w14:textId="77777777" w:rsidTr="00D71236">
        <w:trPr>
          <w:trHeight w:val="113"/>
        </w:trPr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EE800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70884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E727E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B0AA3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3F843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81581" w14:textId="77777777" w:rsidR="00D71236" w:rsidRPr="00D71236" w:rsidRDefault="00D71236" w:rsidP="00D71236">
            <w:pPr>
              <w:jc w:val="right"/>
              <w:rPr>
                <w:rFonts w:ascii="Arial Narrow" w:hAnsi="Arial Narrow" w:cs="Arial CE"/>
                <w:i/>
                <w:iCs/>
                <w:snapToGrid/>
                <w:sz w:val="16"/>
                <w:szCs w:val="16"/>
                <w:lang w:eastAsia="sk-SK" w:bidi="he-IL"/>
              </w:rPr>
            </w:pPr>
          </w:p>
        </w:tc>
      </w:tr>
      <w:tr w:rsidR="00D71236" w:rsidRPr="00D71236" w14:paraId="2EB2C915" w14:textId="77777777" w:rsidTr="00D71236">
        <w:trPr>
          <w:trHeight w:val="113"/>
        </w:trPr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15209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 xml:space="preserve">Skutočné </w:t>
            </w:r>
            <w:proofErr w:type="spellStart"/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>ekvival</w:t>
            </w:r>
            <w:proofErr w:type="spellEnd"/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 xml:space="preserve">. množstvo </w:t>
            </w:r>
            <w:proofErr w:type="spellStart"/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>has.látky</w:t>
            </w:r>
            <w:proofErr w:type="spellEnd"/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 xml:space="preserve"> /kg/   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4FD08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C0CFA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 xml:space="preserve"> </w:t>
            </w:r>
            <w:proofErr w:type="spellStart"/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>n</w:t>
            </w:r>
            <w:r w:rsidRPr="00D71236">
              <w:rPr>
                <w:rFonts w:ascii="Arial Narrow" w:hAnsi="Arial Narrow" w:cs="Arial CE"/>
                <w:snapToGrid/>
                <w:sz w:val="16"/>
                <w:szCs w:val="16"/>
                <w:vertAlign w:val="subscript"/>
                <w:lang w:eastAsia="sk-SK" w:bidi="he-IL"/>
              </w:rPr>
              <w:t>i</w:t>
            </w:r>
            <w:proofErr w:type="spellEnd"/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 xml:space="preserve"> x m</w:t>
            </w:r>
            <w:r w:rsidRPr="00D71236">
              <w:rPr>
                <w:rFonts w:ascii="Arial Narrow" w:hAnsi="Arial Narrow" w:cs="Arial CE"/>
                <w:snapToGrid/>
                <w:sz w:val="16"/>
                <w:szCs w:val="16"/>
                <w:vertAlign w:val="subscript"/>
                <w:lang w:eastAsia="sk-SK" w:bidi="he-IL"/>
              </w:rPr>
              <w:t>i</w:t>
            </w:r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 xml:space="preserve"> x h </w:t>
            </w:r>
            <w:r w:rsidRPr="00D71236">
              <w:rPr>
                <w:rFonts w:ascii="Arial Narrow" w:hAnsi="Arial Narrow" w:cs="Arial CE"/>
                <w:snapToGrid/>
                <w:sz w:val="16"/>
                <w:szCs w:val="16"/>
                <w:vertAlign w:val="subscript"/>
                <w:lang w:eastAsia="sk-SK" w:bidi="he-IL"/>
              </w:rPr>
              <w:t xml:space="preserve">i    </w:t>
            </w:r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 xml:space="preserve"> ≥   </w:t>
            </w:r>
            <w:proofErr w:type="spellStart"/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>Mc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A8A0B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E9CD1" w14:textId="77777777" w:rsidR="00D71236" w:rsidRPr="00D71236" w:rsidRDefault="00D71236" w:rsidP="00D71236">
            <w:pPr>
              <w:jc w:val="right"/>
              <w:rPr>
                <w:rFonts w:ascii="Arial Narrow" w:hAnsi="Arial Narrow" w:cs="Arial CE"/>
                <w:i/>
                <w:iCs/>
                <w:snapToGrid/>
                <w:sz w:val="16"/>
                <w:szCs w:val="16"/>
                <w:lang w:eastAsia="sk-SK" w:bidi="he-IL"/>
              </w:rPr>
            </w:pPr>
          </w:p>
        </w:tc>
      </w:tr>
      <w:tr w:rsidR="00D71236" w:rsidRPr="00D71236" w14:paraId="1B776199" w14:textId="77777777" w:rsidTr="00D71236">
        <w:trPr>
          <w:trHeight w:val="113"/>
        </w:trPr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8E53A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 xml:space="preserve">                                                                    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E9731" w14:textId="77777777" w:rsidR="00D71236" w:rsidRPr="00D71236" w:rsidRDefault="00D71236" w:rsidP="00D71236">
            <w:pPr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</w:pPr>
            <w:proofErr w:type="spellStart"/>
            <w:r w:rsidRPr="00D71236">
              <w:rPr>
                <w:rFonts w:ascii="Arial Narrow" w:hAnsi="Arial Narrow" w:cs="Arial CE"/>
                <w:b/>
                <w:bCs/>
                <w:snapToGrid/>
                <w:sz w:val="16"/>
                <w:szCs w:val="16"/>
                <w:lang w:eastAsia="sk-SK" w:bidi="he-IL"/>
              </w:rPr>
              <w:t>Mcsk</w:t>
            </w:r>
            <w:proofErr w:type="spellEnd"/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B2AAF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>27,00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16D64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 xml:space="preserve">&gt; =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E6BDE" w14:textId="77777777" w:rsidR="00D71236" w:rsidRPr="00D71236" w:rsidRDefault="00D71236" w:rsidP="00D71236">
            <w:pPr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snapToGrid/>
                <w:sz w:val="16"/>
                <w:szCs w:val="16"/>
                <w:lang w:eastAsia="sk-SK" w:bidi="he-IL"/>
              </w:rPr>
              <w:t>23,065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D1BFC" w14:textId="77777777" w:rsidR="00D71236" w:rsidRPr="00D71236" w:rsidRDefault="00D71236" w:rsidP="00D71236">
            <w:pPr>
              <w:jc w:val="right"/>
              <w:rPr>
                <w:rFonts w:ascii="Arial Narrow" w:hAnsi="Arial Narrow" w:cs="Arial CE"/>
                <w:b/>
                <w:bCs/>
                <w:i/>
                <w:iCs/>
                <w:snapToGrid/>
                <w:sz w:val="16"/>
                <w:szCs w:val="16"/>
                <w:lang w:eastAsia="sk-SK" w:bidi="he-IL"/>
              </w:rPr>
            </w:pPr>
            <w:r w:rsidRPr="00D71236">
              <w:rPr>
                <w:rFonts w:ascii="Arial Narrow" w:hAnsi="Arial Narrow" w:cs="Arial CE"/>
                <w:b/>
                <w:bCs/>
                <w:i/>
                <w:iCs/>
                <w:snapToGrid/>
                <w:sz w:val="16"/>
                <w:szCs w:val="16"/>
                <w:lang w:eastAsia="sk-SK" w:bidi="he-IL"/>
              </w:rPr>
              <w:t>Vyhovuje</w:t>
            </w:r>
          </w:p>
        </w:tc>
      </w:tr>
    </w:tbl>
    <w:p w14:paraId="3D420689" w14:textId="77777777" w:rsidR="00D71236" w:rsidRDefault="00D71236" w:rsidP="00D71236">
      <w:pPr>
        <w:pStyle w:val="Obyajntext"/>
        <w:spacing w:line="276" w:lineRule="auto"/>
        <w:jc w:val="both"/>
        <w:rPr>
          <w:rFonts w:ascii="Arial" w:hAnsi="Arial" w:cs="Arial"/>
          <w:color w:val="595959" w:themeColor="text1" w:themeTint="A6"/>
          <w:sz w:val="22"/>
          <w:szCs w:val="22"/>
        </w:rPr>
      </w:pPr>
    </w:p>
    <w:p w14:paraId="4AC94644" w14:textId="2CA5C9DE" w:rsidR="00B93903" w:rsidRDefault="00B93903" w:rsidP="00B93903">
      <w:pPr>
        <w:pStyle w:val="Obyajntext"/>
        <w:spacing w:line="276" w:lineRule="auto"/>
        <w:jc w:val="both"/>
        <w:rPr>
          <w:rFonts w:ascii="Arial" w:hAnsi="Arial" w:cs="Arial"/>
          <w:color w:val="595959" w:themeColor="text1" w:themeTint="A6"/>
          <w:sz w:val="22"/>
          <w:szCs w:val="22"/>
        </w:rPr>
      </w:pPr>
      <w:r>
        <w:rPr>
          <w:rFonts w:ascii="Arial" w:hAnsi="Arial" w:cs="Arial"/>
          <w:color w:val="595959" w:themeColor="text1" w:themeTint="A6"/>
          <w:sz w:val="22"/>
          <w:szCs w:val="22"/>
        </w:rPr>
        <w:t xml:space="preserve">Jestvujúci počet </w:t>
      </w:r>
      <w:r w:rsidR="00665341">
        <w:rPr>
          <w:rFonts w:ascii="Arial" w:hAnsi="Arial" w:cs="Arial"/>
          <w:color w:val="595959" w:themeColor="text1" w:themeTint="A6"/>
          <w:sz w:val="22"/>
          <w:szCs w:val="22"/>
        </w:rPr>
        <w:t>hasiacich</w:t>
      </w:r>
      <w:r>
        <w:rPr>
          <w:rFonts w:ascii="Arial" w:hAnsi="Arial" w:cs="Arial"/>
          <w:color w:val="595959" w:themeColor="text1" w:themeTint="A6"/>
          <w:sz w:val="22"/>
          <w:szCs w:val="22"/>
        </w:rPr>
        <w:t xml:space="preserve"> prístrojov zosúladiť z minimálnym požadovaným počtom hasiacich prístrojov </w:t>
      </w:r>
      <w:r w:rsidR="00665341">
        <w:rPr>
          <w:rFonts w:ascii="Arial" w:hAnsi="Arial" w:cs="Arial"/>
          <w:color w:val="595959" w:themeColor="text1" w:themeTint="A6"/>
          <w:sz w:val="22"/>
          <w:szCs w:val="22"/>
        </w:rPr>
        <w:t>podľa</w:t>
      </w:r>
      <w:r>
        <w:rPr>
          <w:rFonts w:ascii="Arial" w:hAnsi="Arial" w:cs="Arial"/>
          <w:color w:val="595959" w:themeColor="text1" w:themeTint="A6"/>
          <w:sz w:val="22"/>
          <w:szCs w:val="22"/>
        </w:rPr>
        <w:t xml:space="preserve">  prepočtu.</w:t>
      </w:r>
    </w:p>
    <w:p w14:paraId="42B9006D" w14:textId="77777777" w:rsidR="007755C0" w:rsidRPr="007755C0" w:rsidRDefault="007755C0" w:rsidP="007755C0">
      <w:pPr>
        <w:pStyle w:val="Obyajntext"/>
        <w:spacing w:line="276" w:lineRule="auto"/>
        <w:jc w:val="both"/>
        <w:rPr>
          <w:rFonts w:ascii="Arial" w:hAnsi="Arial" w:cs="Arial"/>
          <w:color w:val="595959" w:themeColor="text1" w:themeTint="A6"/>
          <w:sz w:val="22"/>
          <w:szCs w:val="22"/>
        </w:rPr>
      </w:pPr>
      <w:r w:rsidRPr="007755C0">
        <w:rPr>
          <w:rFonts w:ascii="Arial" w:hAnsi="Arial" w:cs="Arial"/>
          <w:color w:val="595959" w:themeColor="text1" w:themeTint="A6"/>
          <w:sz w:val="22"/>
          <w:szCs w:val="22"/>
        </w:rPr>
        <w:t xml:space="preserve">                         </w:t>
      </w:r>
    </w:p>
    <w:p w14:paraId="4E523056" w14:textId="1E633002" w:rsidR="007755C0" w:rsidRPr="007755C0" w:rsidRDefault="007755C0" w:rsidP="00665341">
      <w:pPr>
        <w:spacing w:line="276" w:lineRule="auto"/>
        <w:jc w:val="both"/>
        <w:rPr>
          <w:rFonts w:ascii="Arial" w:hAnsi="Arial" w:cs="Arial"/>
          <w:color w:val="595959" w:themeColor="text1" w:themeTint="A6"/>
          <w:szCs w:val="22"/>
        </w:rPr>
      </w:pPr>
      <w:r w:rsidRPr="007755C0">
        <w:rPr>
          <w:rFonts w:ascii="Arial" w:hAnsi="Arial" w:cs="Arial"/>
          <w:color w:val="595959" w:themeColor="text1" w:themeTint="A6"/>
          <w:szCs w:val="22"/>
        </w:rPr>
        <w:t xml:space="preserve">Umiestnenie PHP na stene je vo výške 1,5 m od rukoväte po zem. Stanovište prenosného hasiaceho prístroja musí byť v súlade s vyhláškou č. 719/2002 Z. z.. Ministerstva vnútra Slovenskej republiky, ktorou sa ustanovujú vlastnosti, podmienky prevádzkovania a zabezpečenie pravidelnej kontroly prenosných hasiacich prístrojov a pojazdných hasiacich prístrojov a </w:t>
      </w:r>
      <w:proofErr w:type="spellStart"/>
      <w:r w:rsidRPr="007755C0">
        <w:rPr>
          <w:rFonts w:ascii="Arial" w:hAnsi="Arial" w:cs="Arial"/>
          <w:color w:val="595959" w:themeColor="text1" w:themeTint="A6"/>
          <w:szCs w:val="22"/>
        </w:rPr>
        <w:t>vyhl.č</w:t>
      </w:r>
      <w:proofErr w:type="spellEnd"/>
      <w:r w:rsidRPr="007755C0">
        <w:rPr>
          <w:rFonts w:ascii="Arial" w:hAnsi="Arial" w:cs="Arial"/>
          <w:color w:val="595959" w:themeColor="text1" w:themeTint="A6"/>
          <w:szCs w:val="22"/>
        </w:rPr>
        <w:t xml:space="preserve">. </w:t>
      </w:r>
      <w:r w:rsidR="00665341">
        <w:rPr>
          <w:rFonts w:ascii="Arial" w:hAnsi="Arial" w:cs="Arial"/>
          <w:color w:val="595959" w:themeColor="text1" w:themeTint="A6"/>
          <w:szCs w:val="22"/>
        </w:rPr>
        <w:t>347</w:t>
      </w:r>
      <w:r w:rsidRPr="007755C0">
        <w:rPr>
          <w:rFonts w:ascii="Arial" w:hAnsi="Arial" w:cs="Arial"/>
          <w:color w:val="595959" w:themeColor="text1" w:themeTint="A6"/>
          <w:szCs w:val="22"/>
        </w:rPr>
        <w:t>/20</w:t>
      </w:r>
      <w:r w:rsidR="00665341">
        <w:rPr>
          <w:rFonts w:ascii="Arial" w:hAnsi="Arial" w:cs="Arial"/>
          <w:color w:val="595959" w:themeColor="text1" w:themeTint="A6"/>
          <w:szCs w:val="22"/>
        </w:rPr>
        <w:t>22</w:t>
      </w:r>
      <w:r w:rsidRPr="007755C0">
        <w:rPr>
          <w:rFonts w:ascii="Arial" w:hAnsi="Arial" w:cs="Arial"/>
          <w:color w:val="595959" w:themeColor="text1" w:themeTint="A6"/>
          <w:szCs w:val="22"/>
        </w:rPr>
        <w:t xml:space="preserve">Zb.z.. </w:t>
      </w:r>
    </w:p>
    <w:p w14:paraId="42152BCF" w14:textId="77777777" w:rsidR="007755C0" w:rsidRPr="007755C0" w:rsidRDefault="007755C0" w:rsidP="007755C0">
      <w:pPr>
        <w:spacing w:line="276" w:lineRule="auto"/>
        <w:jc w:val="both"/>
        <w:rPr>
          <w:rFonts w:ascii="Arial" w:hAnsi="Arial" w:cs="Arial"/>
          <w:color w:val="595959" w:themeColor="text1" w:themeTint="A6"/>
          <w:szCs w:val="22"/>
        </w:rPr>
      </w:pPr>
    </w:p>
    <w:p w14:paraId="413E7280" w14:textId="77777777" w:rsidR="007755C0" w:rsidRPr="007755C0" w:rsidRDefault="007755C0" w:rsidP="007755C0">
      <w:pPr>
        <w:spacing w:line="276" w:lineRule="auto"/>
        <w:jc w:val="both"/>
        <w:rPr>
          <w:rFonts w:ascii="Arial" w:hAnsi="Arial" w:cs="Arial"/>
          <w:b/>
          <w:i/>
          <w:color w:val="595959" w:themeColor="text1" w:themeTint="A6"/>
          <w:szCs w:val="22"/>
        </w:rPr>
      </w:pPr>
      <w:r w:rsidRPr="007755C0">
        <w:rPr>
          <w:rFonts w:ascii="Arial" w:hAnsi="Arial" w:cs="Arial"/>
          <w:b/>
          <w:i/>
          <w:color w:val="595959" w:themeColor="text1" w:themeTint="A6"/>
          <w:szCs w:val="22"/>
        </w:rPr>
        <w:t>Stanovištia prenosných hasiacich prístrojov:</w:t>
      </w:r>
    </w:p>
    <w:p w14:paraId="13BB6B39" w14:textId="77777777" w:rsidR="007755C0" w:rsidRPr="007755C0" w:rsidRDefault="007755C0" w:rsidP="007755C0">
      <w:pPr>
        <w:pStyle w:val="Odsekzoznamu"/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595959" w:themeColor="text1" w:themeTint="A6"/>
          <w:szCs w:val="22"/>
        </w:rPr>
      </w:pPr>
      <w:r w:rsidRPr="007755C0">
        <w:rPr>
          <w:rFonts w:ascii="Arial" w:hAnsi="Arial" w:cs="Arial"/>
          <w:color w:val="595959" w:themeColor="text1" w:themeTint="A6"/>
          <w:szCs w:val="22"/>
        </w:rPr>
        <w:t xml:space="preserve"> musia byť trvalo voľne prístupné, </w:t>
      </w:r>
    </w:p>
    <w:p w14:paraId="180D3191" w14:textId="77777777" w:rsidR="007755C0" w:rsidRPr="007755C0" w:rsidRDefault="007755C0" w:rsidP="007755C0">
      <w:pPr>
        <w:pStyle w:val="Odsekzoznamu"/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595959" w:themeColor="text1" w:themeTint="A6"/>
          <w:szCs w:val="22"/>
        </w:rPr>
      </w:pPr>
      <w:r w:rsidRPr="007755C0">
        <w:rPr>
          <w:rFonts w:ascii="Arial" w:hAnsi="Arial" w:cs="Arial"/>
          <w:color w:val="595959" w:themeColor="text1" w:themeTint="A6"/>
          <w:szCs w:val="22"/>
        </w:rPr>
        <w:t xml:space="preserve">označené značkou  HASIACI PRÍSTROJ </w:t>
      </w:r>
    </w:p>
    <w:p w14:paraId="4D334292" w14:textId="77777777" w:rsidR="007755C0" w:rsidRPr="007755C0" w:rsidRDefault="007755C0" w:rsidP="007755C0">
      <w:pPr>
        <w:spacing w:line="276" w:lineRule="auto"/>
        <w:ind w:left="60"/>
        <w:jc w:val="both"/>
        <w:rPr>
          <w:rFonts w:ascii="Arial" w:hAnsi="Arial" w:cs="Arial"/>
          <w:color w:val="595959" w:themeColor="text1" w:themeTint="A6"/>
          <w:szCs w:val="22"/>
        </w:rPr>
      </w:pPr>
    </w:p>
    <w:p w14:paraId="428DAC09" w14:textId="77777777" w:rsidR="007755C0" w:rsidRPr="007755C0" w:rsidRDefault="007755C0" w:rsidP="007755C0">
      <w:pPr>
        <w:spacing w:line="276" w:lineRule="auto"/>
        <w:ind w:left="60"/>
        <w:jc w:val="both"/>
        <w:rPr>
          <w:rFonts w:ascii="Arial" w:hAnsi="Arial" w:cs="Arial"/>
          <w:color w:val="595959" w:themeColor="text1" w:themeTint="A6"/>
          <w:szCs w:val="22"/>
        </w:rPr>
      </w:pPr>
      <w:r w:rsidRPr="007755C0">
        <w:rPr>
          <w:rFonts w:ascii="Arial" w:hAnsi="Arial" w:cs="Arial"/>
          <w:color w:val="595959" w:themeColor="text1" w:themeTint="A6"/>
          <w:szCs w:val="22"/>
        </w:rPr>
        <w:t xml:space="preserve"> uvedenou v prílohe č.2 nariadenia vlády SR č.387/2006 </w:t>
      </w:r>
      <w:proofErr w:type="spellStart"/>
      <w:r w:rsidRPr="007755C0">
        <w:rPr>
          <w:rFonts w:ascii="Arial" w:hAnsi="Arial" w:cs="Arial"/>
          <w:color w:val="595959" w:themeColor="text1" w:themeTint="A6"/>
          <w:szCs w:val="22"/>
        </w:rPr>
        <w:t>Z.z.,ako</w:t>
      </w:r>
      <w:proofErr w:type="spellEnd"/>
      <w:r w:rsidRPr="007755C0">
        <w:rPr>
          <w:rFonts w:ascii="Arial" w:hAnsi="Arial" w:cs="Arial"/>
          <w:color w:val="595959" w:themeColor="text1" w:themeTint="A6"/>
          <w:szCs w:val="22"/>
        </w:rPr>
        <w:t xml:space="preserve"> aj prístupové cesty k stanovištiam prenosných hasiacich prístrojov značkou s doplnkovou informačnou značkou uvedenou v prílohe č.2. Minimálne požiadavky na označenie a umiestnenie požiarno-technického zariadenia sú uvedené v prílohe č.4 k nariadeniu vlády č. 387/2006Z. z o požiadavkách na používanie označenia, symbolov a signálov na zaistenie bezpečnosti a ochrany zdravia pri práci.</w:t>
      </w:r>
    </w:p>
    <w:p w14:paraId="500DBCAB" w14:textId="77777777" w:rsidR="007755C0" w:rsidRPr="007755C0" w:rsidRDefault="007755C0" w:rsidP="007755C0">
      <w:pPr>
        <w:widowControl w:val="0"/>
        <w:spacing w:line="276" w:lineRule="auto"/>
        <w:rPr>
          <w:rFonts w:ascii="Arial" w:hAnsi="Arial" w:cs="Arial"/>
          <w:b/>
          <w:bCs/>
          <w:i/>
          <w:color w:val="595959" w:themeColor="text1" w:themeTint="A6"/>
          <w:szCs w:val="22"/>
        </w:rPr>
      </w:pPr>
    </w:p>
    <w:p w14:paraId="3A0BDF70" w14:textId="77777777" w:rsidR="007755C0" w:rsidRPr="007755C0" w:rsidRDefault="007755C0" w:rsidP="007755C0">
      <w:pPr>
        <w:widowControl w:val="0"/>
        <w:spacing w:line="276" w:lineRule="auto"/>
        <w:jc w:val="both"/>
        <w:rPr>
          <w:rFonts w:ascii="Arial" w:hAnsi="Arial" w:cs="Arial"/>
          <w:color w:val="595959" w:themeColor="text1" w:themeTint="A6"/>
          <w:szCs w:val="22"/>
        </w:rPr>
      </w:pPr>
      <w:r w:rsidRPr="007755C0">
        <w:rPr>
          <w:rFonts w:ascii="Arial" w:hAnsi="Arial" w:cs="Arial"/>
          <w:b/>
          <w:bCs/>
          <w:i/>
          <w:color w:val="595959" w:themeColor="text1" w:themeTint="A6"/>
          <w:szCs w:val="22"/>
        </w:rPr>
        <w:t>3.4. Elektrická požiarna signalizácia</w:t>
      </w:r>
      <w:r w:rsidRPr="007755C0">
        <w:rPr>
          <w:rFonts w:ascii="Arial" w:hAnsi="Arial" w:cs="Arial"/>
          <w:color w:val="595959" w:themeColor="text1" w:themeTint="A6"/>
          <w:szCs w:val="22"/>
        </w:rPr>
        <w:t xml:space="preserve"> </w:t>
      </w:r>
    </w:p>
    <w:p w14:paraId="74879411" w14:textId="77777777" w:rsidR="007755C0" w:rsidRPr="007755C0" w:rsidRDefault="007755C0" w:rsidP="007755C0">
      <w:pPr>
        <w:pStyle w:val="Zkladntext"/>
        <w:spacing w:line="276" w:lineRule="auto"/>
        <w:rPr>
          <w:rFonts w:ascii="Arial" w:hAnsi="Arial" w:cs="Arial"/>
          <w:color w:val="595959" w:themeColor="text1" w:themeTint="A6"/>
          <w:szCs w:val="22"/>
        </w:rPr>
      </w:pPr>
      <w:r w:rsidRPr="007755C0">
        <w:rPr>
          <w:rFonts w:ascii="Arial" w:hAnsi="Arial" w:cs="Arial"/>
          <w:color w:val="595959" w:themeColor="text1" w:themeTint="A6"/>
          <w:szCs w:val="22"/>
        </w:rPr>
        <w:t xml:space="preserve">V súlade s  STN 730835 nie je nutné objekt  vybaviť EPS a   inštalovať  hlasovú signalizáciu požiaru.    SHZ  sa nepožaduje.  </w:t>
      </w:r>
    </w:p>
    <w:p w14:paraId="2A3416C0" w14:textId="62C4636F" w:rsidR="00BC5999" w:rsidRPr="007755C0" w:rsidRDefault="00B93903" w:rsidP="00B93903">
      <w:pPr>
        <w:widowControl w:val="0"/>
        <w:jc w:val="both"/>
        <w:rPr>
          <w:rFonts w:ascii="Arial" w:hAnsi="Arial" w:cs="Arial"/>
          <w:color w:val="595959" w:themeColor="text1" w:themeTint="A6"/>
          <w:szCs w:val="22"/>
        </w:rPr>
      </w:pPr>
      <w:r>
        <w:rPr>
          <w:rFonts w:ascii="Arial" w:hAnsi="Arial" w:cs="Arial"/>
          <w:color w:val="595959" w:themeColor="text1" w:themeTint="A6"/>
          <w:szCs w:val="22"/>
        </w:rPr>
        <w:t xml:space="preserve">Vzhľadom na charakter objektu a predpokladaný počet osôb /viac ako 200/  </w:t>
      </w:r>
      <w:proofErr w:type="spellStart"/>
      <w:r>
        <w:rPr>
          <w:rFonts w:ascii="Arial" w:hAnsi="Arial" w:cs="Arial"/>
          <w:color w:val="595959" w:themeColor="text1" w:themeTint="A6"/>
          <w:szCs w:val="22"/>
        </w:rPr>
        <w:t>doporučujem</w:t>
      </w:r>
      <w:proofErr w:type="spellEnd"/>
      <w:r>
        <w:rPr>
          <w:rFonts w:ascii="Arial" w:hAnsi="Arial" w:cs="Arial"/>
          <w:color w:val="595959" w:themeColor="text1" w:themeTint="A6"/>
          <w:szCs w:val="22"/>
        </w:rPr>
        <w:t xml:space="preserve"> objekt vybaviť hlasovou signalizáciou požiaru.</w:t>
      </w:r>
    </w:p>
    <w:p w14:paraId="2B598337" w14:textId="77777777" w:rsidR="00795431" w:rsidRDefault="00795431">
      <w:pPr>
        <w:widowControl w:val="0"/>
        <w:jc w:val="both"/>
        <w:rPr>
          <w:rFonts w:ascii="Arial" w:hAnsi="Arial" w:cs="Arial"/>
          <w:color w:val="595959" w:themeColor="text1" w:themeTint="A6"/>
          <w:szCs w:val="22"/>
        </w:rPr>
      </w:pPr>
    </w:p>
    <w:p w14:paraId="72EE03CB" w14:textId="77777777" w:rsidR="002169F1" w:rsidRPr="007755C0" w:rsidRDefault="002169F1">
      <w:pPr>
        <w:widowControl w:val="0"/>
        <w:jc w:val="both"/>
        <w:rPr>
          <w:rFonts w:ascii="Arial" w:hAnsi="Arial" w:cs="Arial"/>
          <w:color w:val="595959" w:themeColor="text1" w:themeTint="A6"/>
          <w:szCs w:val="22"/>
        </w:rPr>
      </w:pPr>
    </w:p>
    <w:p w14:paraId="240BA90D" w14:textId="77777777" w:rsidR="00464E32" w:rsidRPr="007755C0" w:rsidRDefault="00464E32">
      <w:pPr>
        <w:widowControl w:val="0"/>
        <w:jc w:val="both"/>
        <w:rPr>
          <w:rFonts w:ascii="Arial" w:hAnsi="Arial" w:cs="Arial"/>
          <w:b/>
          <w:color w:val="595959" w:themeColor="text1" w:themeTint="A6"/>
          <w:szCs w:val="22"/>
        </w:rPr>
      </w:pPr>
      <w:r w:rsidRPr="007755C0">
        <w:rPr>
          <w:rFonts w:ascii="Arial" w:hAnsi="Arial" w:cs="Arial"/>
          <w:b/>
          <w:color w:val="595959" w:themeColor="text1" w:themeTint="A6"/>
          <w:szCs w:val="22"/>
        </w:rPr>
        <w:t>IV.  POSÚDENIE   TZB</w:t>
      </w:r>
    </w:p>
    <w:p w14:paraId="6E6129EB" w14:textId="77777777" w:rsidR="00464E32" w:rsidRPr="007755C0" w:rsidRDefault="00464E32">
      <w:pPr>
        <w:widowControl w:val="0"/>
        <w:jc w:val="both"/>
        <w:rPr>
          <w:rFonts w:ascii="Arial" w:hAnsi="Arial" w:cs="Arial"/>
          <w:b/>
          <w:bCs/>
          <w:i/>
          <w:iCs/>
          <w:color w:val="595959" w:themeColor="text1" w:themeTint="A6"/>
          <w:szCs w:val="22"/>
        </w:rPr>
      </w:pPr>
      <w:r w:rsidRPr="007755C0">
        <w:rPr>
          <w:rFonts w:ascii="Arial" w:hAnsi="Arial" w:cs="Arial"/>
          <w:b/>
          <w:bCs/>
          <w:i/>
          <w:iCs/>
          <w:color w:val="595959" w:themeColor="text1" w:themeTint="A6"/>
          <w:szCs w:val="22"/>
        </w:rPr>
        <w:t xml:space="preserve"> 4.1. Elektroinštalácia</w:t>
      </w:r>
    </w:p>
    <w:p w14:paraId="1C1D9617" w14:textId="77777777" w:rsidR="00B23ADA" w:rsidRPr="007755C0" w:rsidRDefault="00B23ADA" w:rsidP="00B23ADA">
      <w:pPr>
        <w:widowControl w:val="0"/>
        <w:spacing w:line="276" w:lineRule="auto"/>
        <w:jc w:val="both"/>
        <w:rPr>
          <w:rFonts w:ascii="Arial" w:hAnsi="Arial" w:cs="Arial"/>
          <w:color w:val="595959" w:themeColor="text1" w:themeTint="A6"/>
          <w:szCs w:val="22"/>
        </w:rPr>
      </w:pPr>
      <w:r w:rsidRPr="007755C0">
        <w:rPr>
          <w:rFonts w:ascii="Arial" w:hAnsi="Arial" w:cs="Arial"/>
          <w:bCs/>
          <w:iCs/>
          <w:color w:val="595959" w:themeColor="text1" w:themeTint="A6"/>
          <w:szCs w:val="22"/>
          <w:lang w:val="cs-CZ"/>
        </w:rPr>
        <w:lastRenderedPageBreak/>
        <w:t xml:space="preserve">Navrhovaná </w:t>
      </w:r>
      <w:r w:rsidRPr="007755C0">
        <w:rPr>
          <w:rFonts w:ascii="Arial" w:hAnsi="Arial" w:cs="Arial"/>
          <w:bCs/>
          <w:iCs/>
          <w:color w:val="595959" w:themeColor="text1" w:themeTint="A6"/>
          <w:szCs w:val="22"/>
        </w:rPr>
        <w:t xml:space="preserve"> e</w:t>
      </w:r>
      <w:r w:rsidRPr="007755C0">
        <w:rPr>
          <w:rFonts w:ascii="Arial" w:hAnsi="Arial" w:cs="Arial"/>
          <w:color w:val="595959" w:themeColor="text1" w:themeTint="A6"/>
          <w:szCs w:val="22"/>
        </w:rPr>
        <w:t xml:space="preserve">lektroinštalácia musí spĺňať požiadavky platných noriem a technických predpisov –viď </w:t>
      </w:r>
      <w:proofErr w:type="gramStart"/>
      <w:r w:rsidRPr="007755C0">
        <w:rPr>
          <w:rFonts w:ascii="Arial" w:hAnsi="Arial" w:cs="Arial"/>
          <w:color w:val="595959" w:themeColor="text1" w:themeTint="A6"/>
          <w:szCs w:val="22"/>
        </w:rPr>
        <w:t>PD  ELI</w:t>
      </w:r>
      <w:proofErr w:type="gramEnd"/>
      <w:r w:rsidRPr="007755C0">
        <w:rPr>
          <w:rFonts w:ascii="Arial" w:hAnsi="Arial" w:cs="Arial"/>
          <w:color w:val="595959" w:themeColor="text1" w:themeTint="A6"/>
          <w:szCs w:val="22"/>
        </w:rPr>
        <w:t xml:space="preserve">. Riešenie bleskozvodu je v samostatnej časti projektovej dokumentácie časť ELI. </w:t>
      </w:r>
    </w:p>
    <w:p w14:paraId="3613BEBB" w14:textId="77777777" w:rsidR="00B23ADA" w:rsidRPr="007755C0" w:rsidRDefault="00B23ADA" w:rsidP="00B23ADA">
      <w:pPr>
        <w:pStyle w:val="Zkladntext"/>
        <w:spacing w:line="276" w:lineRule="auto"/>
        <w:rPr>
          <w:rFonts w:ascii="Arial" w:hAnsi="Arial" w:cs="Arial"/>
          <w:color w:val="595959" w:themeColor="text1" w:themeTint="A6"/>
          <w:szCs w:val="22"/>
        </w:rPr>
      </w:pPr>
      <w:r w:rsidRPr="007755C0">
        <w:rPr>
          <w:rFonts w:ascii="Arial" w:hAnsi="Arial" w:cs="Arial"/>
          <w:color w:val="595959" w:themeColor="text1" w:themeTint="A6"/>
          <w:szCs w:val="22"/>
        </w:rPr>
        <w:t xml:space="preserve">Bleskozvod musí byť navrhnutý a zrealizovaný v zmysle STN EN 62305-1,2,3,4 a predpisov súvisiacich.  </w:t>
      </w:r>
    </w:p>
    <w:p w14:paraId="2E88E5A0" w14:textId="77777777" w:rsidR="00B23ADA" w:rsidRPr="007755C0" w:rsidRDefault="00B23ADA" w:rsidP="00B23ADA">
      <w:pPr>
        <w:widowControl w:val="0"/>
        <w:jc w:val="both"/>
        <w:rPr>
          <w:rFonts w:ascii="Arial" w:hAnsi="Arial" w:cs="Arial"/>
          <w:color w:val="595959" w:themeColor="text1" w:themeTint="A6"/>
          <w:szCs w:val="22"/>
        </w:rPr>
      </w:pPr>
      <w:r w:rsidRPr="007755C0">
        <w:rPr>
          <w:rFonts w:ascii="Arial" w:hAnsi="Arial" w:cs="Arial"/>
          <w:color w:val="595959" w:themeColor="text1" w:themeTint="A6"/>
          <w:szCs w:val="22"/>
        </w:rPr>
        <w:t>Pri  montáži bleskozvodu musia byť dodržané podmienky umiestnenia v súlade s čl.5.3.4. STN EN 62305-1,2,3,4  kde zvody sa nesmú uložiť v </w:t>
      </w:r>
      <w:proofErr w:type="spellStart"/>
      <w:r w:rsidRPr="007755C0">
        <w:rPr>
          <w:rFonts w:ascii="Arial" w:hAnsi="Arial" w:cs="Arial"/>
          <w:color w:val="595959" w:themeColor="text1" w:themeTint="A6"/>
          <w:szCs w:val="22"/>
        </w:rPr>
        <w:t>odkapoch</w:t>
      </w:r>
      <w:proofErr w:type="spellEnd"/>
      <w:r w:rsidRPr="007755C0">
        <w:rPr>
          <w:rFonts w:ascii="Arial" w:hAnsi="Arial" w:cs="Arial"/>
          <w:color w:val="595959" w:themeColor="text1" w:themeTint="A6"/>
          <w:szCs w:val="22"/>
        </w:rPr>
        <w:t xml:space="preserve"> a na </w:t>
      </w:r>
      <w:proofErr w:type="spellStart"/>
      <w:r w:rsidRPr="007755C0">
        <w:rPr>
          <w:rFonts w:ascii="Arial" w:hAnsi="Arial" w:cs="Arial"/>
          <w:color w:val="595959" w:themeColor="text1" w:themeTint="A6"/>
          <w:szCs w:val="22"/>
        </w:rPr>
        <w:t>odkapových</w:t>
      </w:r>
      <w:proofErr w:type="spellEnd"/>
      <w:r w:rsidRPr="007755C0">
        <w:rPr>
          <w:rFonts w:ascii="Arial" w:hAnsi="Arial" w:cs="Arial"/>
          <w:color w:val="595959" w:themeColor="text1" w:themeTint="A6"/>
          <w:szCs w:val="22"/>
        </w:rPr>
        <w:t xml:space="preserve"> rúrach ani v prípade, ak sú pokryté izolačným materiálom.  </w:t>
      </w:r>
    </w:p>
    <w:p w14:paraId="54DDEEDC" w14:textId="77777777" w:rsidR="00B23ADA" w:rsidRPr="007755C0" w:rsidRDefault="00B23ADA" w:rsidP="00B23ADA">
      <w:pPr>
        <w:widowControl w:val="0"/>
        <w:jc w:val="both"/>
        <w:rPr>
          <w:rFonts w:ascii="Arial" w:hAnsi="Arial" w:cs="Arial"/>
          <w:color w:val="595959" w:themeColor="text1" w:themeTint="A6"/>
          <w:szCs w:val="22"/>
        </w:rPr>
      </w:pPr>
    </w:p>
    <w:p w14:paraId="61214F8D" w14:textId="77777777" w:rsidR="00B23ADA" w:rsidRPr="007755C0" w:rsidRDefault="00B23ADA" w:rsidP="00B23ADA">
      <w:pPr>
        <w:widowControl w:val="0"/>
        <w:jc w:val="both"/>
        <w:rPr>
          <w:rFonts w:ascii="Arial" w:hAnsi="Arial" w:cs="Arial"/>
          <w:color w:val="595959" w:themeColor="text1" w:themeTint="A6"/>
          <w:szCs w:val="22"/>
        </w:rPr>
      </w:pPr>
      <w:r w:rsidRPr="007755C0">
        <w:rPr>
          <w:rFonts w:ascii="Arial" w:hAnsi="Arial" w:cs="Arial"/>
          <w:color w:val="595959" w:themeColor="text1" w:themeTint="A6"/>
          <w:szCs w:val="22"/>
        </w:rPr>
        <w:t xml:space="preserve">Z vody neoddialeného  LPS chránenej stavby sa môžu inštalovať  </w:t>
      </w:r>
    </w:p>
    <w:p w14:paraId="55F5C810" w14:textId="77777777" w:rsidR="00B23ADA" w:rsidRPr="007755C0" w:rsidRDefault="00B23ADA" w:rsidP="00B23ADA">
      <w:pPr>
        <w:widowControl w:val="0"/>
        <w:numPr>
          <w:ilvl w:val="0"/>
          <w:numId w:val="15"/>
        </w:numPr>
        <w:snapToGrid w:val="0"/>
        <w:jc w:val="both"/>
        <w:rPr>
          <w:rFonts w:ascii="Arial" w:hAnsi="Arial" w:cs="Arial"/>
          <w:color w:val="595959" w:themeColor="text1" w:themeTint="A6"/>
          <w:szCs w:val="22"/>
        </w:rPr>
      </w:pPr>
      <w:r w:rsidRPr="007755C0">
        <w:rPr>
          <w:rFonts w:ascii="Arial" w:hAnsi="Arial" w:cs="Arial"/>
          <w:color w:val="595959" w:themeColor="text1" w:themeTint="A6"/>
          <w:szCs w:val="22"/>
        </w:rPr>
        <w:t xml:space="preserve">Ak je stena  z nehorľavého materiálu , môžu sa zvody umiestňovať  na stene alebo v stene    </w:t>
      </w:r>
    </w:p>
    <w:p w14:paraId="5108E09C" w14:textId="77777777" w:rsidR="00B23ADA" w:rsidRPr="007755C0" w:rsidRDefault="00B23ADA" w:rsidP="00B23ADA">
      <w:pPr>
        <w:widowControl w:val="0"/>
        <w:numPr>
          <w:ilvl w:val="0"/>
          <w:numId w:val="15"/>
        </w:numPr>
        <w:snapToGrid w:val="0"/>
        <w:jc w:val="both"/>
        <w:rPr>
          <w:rFonts w:ascii="Arial" w:hAnsi="Arial" w:cs="Arial"/>
          <w:color w:val="595959" w:themeColor="text1" w:themeTint="A6"/>
          <w:szCs w:val="22"/>
        </w:rPr>
      </w:pPr>
      <w:r w:rsidRPr="007755C0">
        <w:rPr>
          <w:rFonts w:ascii="Arial" w:hAnsi="Arial" w:cs="Arial"/>
          <w:color w:val="595959" w:themeColor="text1" w:themeTint="A6"/>
          <w:szCs w:val="22"/>
        </w:rPr>
        <w:t xml:space="preserve">Ak je stena z ľahko horľavého materiálu, môžu sa zvody umiestňovať  na stene ak zvýšenie teploty spôsobené prechodom bleskového prúdu </w:t>
      </w:r>
      <w:proofErr w:type="spellStart"/>
      <w:r w:rsidRPr="007755C0">
        <w:rPr>
          <w:rFonts w:ascii="Arial" w:hAnsi="Arial" w:cs="Arial"/>
          <w:color w:val="595959" w:themeColor="text1" w:themeTint="A6"/>
          <w:szCs w:val="22"/>
        </w:rPr>
        <w:t>nieje</w:t>
      </w:r>
      <w:proofErr w:type="spellEnd"/>
      <w:r w:rsidRPr="007755C0">
        <w:rPr>
          <w:rFonts w:ascii="Arial" w:hAnsi="Arial" w:cs="Arial"/>
          <w:color w:val="595959" w:themeColor="text1" w:themeTint="A6"/>
          <w:szCs w:val="22"/>
        </w:rPr>
        <w:t xml:space="preserve"> nebezpečné vzhľadom na materiál steny </w:t>
      </w:r>
    </w:p>
    <w:p w14:paraId="5C9D8F7F" w14:textId="77777777" w:rsidR="00B23ADA" w:rsidRPr="007755C0" w:rsidRDefault="00B23ADA" w:rsidP="00B23ADA">
      <w:pPr>
        <w:widowControl w:val="0"/>
        <w:numPr>
          <w:ilvl w:val="0"/>
          <w:numId w:val="15"/>
        </w:numPr>
        <w:snapToGrid w:val="0"/>
        <w:jc w:val="both"/>
        <w:rPr>
          <w:rFonts w:ascii="Arial" w:hAnsi="Arial" w:cs="Arial"/>
          <w:color w:val="595959" w:themeColor="text1" w:themeTint="A6"/>
          <w:szCs w:val="22"/>
        </w:rPr>
      </w:pPr>
      <w:r w:rsidRPr="007755C0">
        <w:rPr>
          <w:rFonts w:ascii="Arial" w:hAnsi="Arial" w:cs="Arial"/>
          <w:color w:val="595959" w:themeColor="text1" w:themeTint="A6"/>
          <w:szCs w:val="22"/>
        </w:rPr>
        <w:t xml:space="preserve">Ak je stena z  ľahko horľavého materiálu a zvýšenie teploty zvodov je nebezpečné , musia sa zvody  umiestniť tak, aby vzdialenosť medzi zvodmi a stenou bola vždy väčšia  ako 0,1m , držiaky na prichytenie sa môžu dotýkať steny </w:t>
      </w:r>
    </w:p>
    <w:p w14:paraId="2396D846" w14:textId="77777777" w:rsidR="00B23ADA" w:rsidRPr="007755C0" w:rsidRDefault="00B23ADA" w:rsidP="00B23ADA">
      <w:pPr>
        <w:widowControl w:val="0"/>
        <w:ind w:left="96"/>
        <w:jc w:val="both"/>
        <w:rPr>
          <w:rFonts w:ascii="Arial" w:hAnsi="Arial" w:cs="Arial"/>
          <w:color w:val="595959" w:themeColor="text1" w:themeTint="A6"/>
          <w:szCs w:val="22"/>
        </w:rPr>
      </w:pPr>
    </w:p>
    <w:p w14:paraId="6CF3C6CD" w14:textId="77777777" w:rsidR="00B23ADA" w:rsidRPr="007755C0" w:rsidRDefault="00B23ADA" w:rsidP="00B23ADA">
      <w:pPr>
        <w:widowControl w:val="0"/>
        <w:ind w:left="96"/>
        <w:jc w:val="both"/>
        <w:rPr>
          <w:rFonts w:ascii="Arial" w:hAnsi="Arial" w:cs="Arial"/>
          <w:color w:val="595959" w:themeColor="text1" w:themeTint="A6"/>
          <w:szCs w:val="22"/>
        </w:rPr>
      </w:pPr>
      <w:r w:rsidRPr="007755C0">
        <w:rPr>
          <w:rFonts w:ascii="Arial" w:hAnsi="Arial" w:cs="Arial"/>
          <w:color w:val="595959" w:themeColor="text1" w:themeTint="A6"/>
          <w:szCs w:val="22"/>
        </w:rPr>
        <w:t>Ak nie je možné zaistiť vzdialenosť medzi zvodom a horľavým materiálom, prierez zvodov nesmie byť väčší ako 100mm2.</w:t>
      </w:r>
    </w:p>
    <w:p w14:paraId="5F1E8A5A" w14:textId="77777777" w:rsidR="00B23ADA" w:rsidRPr="007755C0" w:rsidRDefault="00B23ADA" w:rsidP="00B23ADA">
      <w:pPr>
        <w:jc w:val="both"/>
        <w:rPr>
          <w:rFonts w:ascii="Arial" w:hAnsi="Arial" w:cs="Arial"/>
          <w:color w:val="595959" w:themeColor="text1" w:themeTint="A6"/>
          <w:szCs w:val="22"/>
        </w:rPr>
      </w:pPr>
    </w:p>
    <w:p w14:paraId="31AE7D7B" w14:textId="68C4DEEE" w:rsidR="00B23ADA" w:rsidRPr="007755C0" w:rsidRDefault="00B23ADA" w:rsidP="00CF5B73">
      <w:pPr>
        <w:pStyle w:val="Zkladntext"/>
        <w:rPr>
          <w:rFonts w:ascii="Arial" w:hAnsi="Arial" w:cs="Arial"/>
          <w:color w:val="595959" w:themeColor="text1" w:themeTint="A6"/>
          <w:szCs w:val="22"/>
        </w:rPr>
      </w:pPr>
      <w:r w:rsidRPr="007755C0">
        <w:rPr>
          <w:rFonts w:ascii="Arial" w:hAnsi="Arial" w:cs="Arial"/>
          <w:color w:val="595959" w:themeColor="text1" w:themeTint="A6"/>
          <w:szCs w:val="22"/>
        </w:rPr>
        <w:t xml:space="preserve"> </w:t>
      </w:r>
      <w:r w:rsidR="00CF5B73" w:rsidRPr="00CF5B73">
        <w:rPr>
          <w:rFonts w:ascii="Arial" w:hAnsi="Arial" w:cs="Arial"/>
          <w:bCs/>
          <w:iCs/>
          <w:color w:val="595959" w:themeColor="text1" w:themeTint="A6"/>
          <w:szCs w:val="22"/>
        </w:rPr>
        <w:t>I</w:t>
      </w:r>
      <w:r w:rsidRPr="007755C0">
        <w:rPr>
          <w:rFonts w:ascii="Arial" w:hAnsi="Arial" w:cs="Arial"/>
          <w:color w:val="595959" w:themeColor="text1" w:themeTint="A6"/>
          <w:szCs w:val="22"/>
        </w:rPr>
        <w:t>nštaláciu elektrických osvetľovacích telies zapustených do sadrokartónového podhľadu  je nutné vyhotoviť v súlade s technickými podmienkami výrobcu SDK systému, príp. svietidiel tak, aby nedochádzalo ku akumulácii tepla v  konštrukciách.</w:t>
      </w:r>
    </w:p>
    <w:p w14:paraId="0E10A8E9" w14:textId="77777777" w:rsidR="00B23ADA" w:rsidRPr="007755C0" w:rsidRDefault="00B23ADA" w:rsidP="00B23ADA">
      <w:pPr>
        <w:jc w:val="both"/>
        <w:rPr>
          <w:rFonts w:ascii="Arial" w:hAnsi="Arial" w:cs="Arial"/>
          <w:color w:val="595959" w:themeColor="text1" w:themeTint="A6"/>
          <w:szCs w:val="22"/>
        </w:rPr>
      </w:pPr>
    </w:p>
    <w:p w14:paraId="302CA23A" w14:textId="77777777" w:rsidR="00B23ADA" w:rsidRPr="007755C0" w:rsidRDefault="00B23ADA" w:rsidP="00B23A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jc w:val="both"/>
        <w:rPr>
          <w:rFonts w:ascii="Arial" w:hAnsi="Arial" w:cs="Arial"/>
          <w:color w:val="595959" w:themeColor="text1" w:themeTint="A6"/>
          <w:szCs w:val="22"/>
        </w:rPr>
      </w:pPr>
      <w:r w:rsidRPr="007755C0">
        <w:rPr>
          <w:rFonts w:ascii="Arial" w:hAnsi="Arial" w:cs="Arial"/>
          <w:color w:val="595959" w:themeColor="text1" w:themeTint="A6"/>
          <w:szCs w:val="22"/>
          <w:lang w:eastAsia="sk-SK"/>
        </w:rPr>
        <w:t>Užívateľ objektu zabezpečí, aby elektrické svietidlá a elektrické zdroje svetla boli prevádzkované tak, aby sa nestali príčinou vzniku požiaru, aby neboli prekryté horľavými látkami a aby vo vzdialenosti najmenej 20 cm od nich neboli umiestňované horľavé materiály.</w:t>
      </w:r>
    </w:p>
    <w:p w14:paraId="3B584BA9" w14:textId="77777777" w:rsidR="00B23ADA" w:rsidRPr="007755C0" w:rsidRDefault="00B23ADA" w:rsidP="00B23ADA">
      <w:pPr>
        <w:pStyle w:val="Nadpis4"/>
        <w:widowControl w:val="0"/>
        <w:ind w:left="1247" w:hanging="737"/>
        <w:rPr>
          <w:rFonts w:ascii="Arial" w:hAnsi="Arial" w:cs="Arial"/>
          <w:color w:val="595959" w:themeColor="text1" w:themeTint="A6"/>
          <w:szCs w:val="22"/>
        </w:rPr>
      </w:pPr>
    </w:p>
    <w:p w14:paraId="455B5BE6" w14:textId="186B998A" w:rsidR="00B23ADA" w:rsidRPr="007755C0" w:rsidRDefault="00B23ADA" w:rsidP="002169F1">
      <w:pPr>
        <w:jc w:val="both"/>
        <w:rPr>
          <w:rFonts w:ascii="Arial" w:hAnsi="Arial" w:cs="Arial"/>
          <w:color w:val="595959" w:themeColor="text1" w:themeTint="A6"/>
          <w:szCs w:val="22"/>
        </w:rPr>
      </w:pPr>
      <w:r w:rsidRPr="007755C0">
        <w:rPr>
          <w:rFonts w:ascii="Arial" w:hAnsi="Arial" w:cs="Arial"/>
          <w:color w:val="595959" w:themeColor="text1" w:themeTint="A6"/>
          <w:szCs w:val="22"/>
        </w:rPr>
        <w:t xml:space="preserve"> Splnenie požiadaviek na elektroinštaláciu a ble</w:t>
      </w:r>
      <w:r w:rsidR="002169F1">
        <w:rPr>
          <w:rFonts w:ascii="Arial" w:hAnsi="Arial" w:cs="Arial"/>
          <w:color w:val="595959" w:themeColor="text1" w:themeTint="A6"/>
          <w:szCs w:val="22"/>
        </w:rPr>
        <w:t>s</w:t>
      </w:r>
      <w:r w:rsidRPr="007755C0">
        <w:rPr>
          <w:rFonts w:ascii="Arial" w:hAnsi="Arial" w:cs="Arial"/>
          <w:color w:val="595959" w:themeColor="text1" w:themeTint="A6"/>
          <w:szCs w:val="22"/>
        </w:rPr>
        <w:t xml:space="preserve">kozvod a uvedenie do prevádzky musí byť zdokladované odborne spôsobilou osobou na vykonávanie odborných prehliadok a skúšok a to vykonaním odbornej prehliadky a skúšky zariadenia a vyhotovením písomnej  správy o prvej odbornej prehliadke a odbornej skúške. </w:t>
      </w:r>
    </w:p>
    <w:p w14:paraId="5CE167A9" w14:textId="77777777" w:rsidR="00B23ADA" w:rsidRPr="007755C0" w:rsidRDefault="00B23ADA" w:rsidP="00B23ADA">
      <w:pPr>
        <w:jc w:val="both"/>
        <w:rPr>
          <w:rFonts w:ascii="Arial" w:hAnsi="Arial" w:cs="Arial"/>
          <w:color w:val="595959" w:themeColor="text1" w:themeTint="A6"/>
          <w:szCs w:val="22"/>
        </w:rPr>
      </w:pPr>
    </w:p>
    <w:p w14:paraId="4E52A7D1" w14:textId="77777777" w:rsidR="00B23ADA" w:rsidRPr="007755C0" w:rsidRDefault="00B23ADA" w:rsidP="00B23ADA">
      <w:pPr>
        <w:jc w:val="both"/>
        <w:rPr>
          <w:rFonts w:ascii="Arial" w:hAnsi="Arial" w:cs="Arial"/>
          <w:color w:val="595959" w:themeColor="text1" w:themeTint="A6"/>
          <w:szCs w:val="22"/>
        </w:rPr>
      </w:pPr>
      <w:r w:rsidRPr="007755C0">
        <w:rPr>
          <w:rFonts w:ascii="Arial" w:hAnsi="Arial" w:cs="Arial"/>
          <w:color w:val="595959" w:themeColor="text1" w:themeTint="A6"/>
          <w:szCs w:val="22"/>
        </w:rPr>
        <w:t xml:space="preserve">Užívateľ objektu musí zabezpečiť, aby elektrické svietidlá a elektrické zdroje svetla boli prevádzkované tak, aby sa nestali príčinou vzniku požiaru, aby neboli prekryté horľavými látkami a aby vo vzdialenosti najmenej 20 cm od nich neboli umiestňované horľavé materiály. </w:t>
      </w:r>
    </w:p>
    <w:p w14:paraId="53FCEC91" w14:textId="77777777" w:rsidR="00577F4F" w:rsidRPr="007755C0" w:rsidRDefault="00577F4F" w:rsidP="001102F9">
      <w:pPr>
        <w:jc w:val="both"/>
        <w:rPr>
          <w:rFonts w:ascii="Arial" w:hAnsi="Arial" w:cs="Arial"/>
          <w:b/>
          <w:i/>
          <w:color w:val="595959" w:themeColor="text1" w:themeTint="A6"/>
          <w:szCs w:val="22"/>
        </w:rPr>
      </w:pPr>
    </w:p>
    <w:p w14:paraId="290C693E" w14:textId="77777777" w:rsidR="00464E32" w:rsidRPr="007755C0" w:rsidRDefault="00464E32" w:rsidP="001102F9">
      <w:pPr>
        <w:jc w:val="both"/>
        <w:rPr>
          <w:rFonts w:ascii="Arial" w:hAnsi="Arial" w:cs="Arial"/>
          <w:b/>
          <w:i/>
          <w:iCs/>
          <w:color w:val="595959" w:themeColor="text1" w:themeTint="A6"/>
          <w:szCs w:val="22"/>
        </w:rPr>
      </w:pPr>
      <w:r w:rsidRPr="007755C0">
        <w:rPr>
          <w:rFonts w:ascii="Arial" w:hAnsi="Arial" w:cs="Arial"/>
          <w:b/>
          <w:i/>
          <w:color w:val="595959" w:themeColor="text1" w:themeTint="A6"/>
          <w:szCs w:val="22"/>
        </w:rPr>
        <w:t>4.2. Vetranie objektu</w:t>
      </w:r>
    </w:p>
    <w:p w14:paraId="5C2E3EF2" w14:textId="77777777" w:rsidR="00464E32" w:rsidRPr="007755C0" w:rsidRDefault="00464E32">
      <w:pPr>
        <w:pStyle w:val="Zkladntext2"/>
        <w:jc w:val="both"/>
        <w:rPr>
          <w:rFonts w:ascii="Arial" w:hAnsi="Arial" w:cs="Arial"/>
          <w:color w:val="595959" w:themeColor="text1" w:themeTint="A6"/>
          <w:sz w:val="22"/>
          <w:szCs w:val="22"/>
        </w:rPr>
      </w:pPr>
      <w:r w:rsidRPr="007755C0">
        <w:rPr>
          <w:rFonts w:ascii="Arial" w:hAnsi="Arial" w:cs="Arial"/>
          <w:color w:val="595959" w:themeColor="text1" w:themeTint="A6"/>
          <w:sz w:val="22"/>
          <w:szCs w:val="22"/>
        </w:rPr>
        <w:t>Objekt  je   vetraný  prirodzen</w:t>
      </w:r>
      <w:r w:rsidR="002D291B" w:rsidRPr="007755C0">
        <w:rPr>
          <w:rFonts w:ascii="Arial" w:hAnsi="Arial" w:cs="Arial"/>
          <w:color w:val="595959" w:themeColor="text1" w:themeTint="A6"/>
          <w:sz w:val="22"/>
          <w:szCs w:val="22"/>
        </w:rPr>
        <w:t>e,</w:t>
      </w:r>
      <w:r w:rsidRPr="007755C0">
        <w:rPr>
          <w:rFonts w:ascii="Arial" w:hAnsi="Arial" w:cs="Arial"/>
          <w:color w:val="595959" w:themeColor="text1" w:themeTint="A6"/>
          <w:sz w:val="22"/>
          <w:szCs w:val="22"/>
        </w:rPr>
        <w:t xml:space="preserve">  </w:t>
      </w:r>
      <w:r w:rsidR="002D291B" w:rsidRPr="007755C0">
        <w:rPr>
          <w:rFonts w:ascii="Arial" w:hAnsi="Arial" w:cs="Arial"/>
          <w:color w:val="595959" w:themeColor="text1" w:themeTint="A6"/>
          <w:sz w:val="22"/>
          <w:szCs w:val="22"/>
        </w:rPr>
        <w:t xml:space="preserve">infiltráciou </w:t>
      </w:r>
      <w:r w:rsidRPr="007755C0">
        <w:rPr>
          <w:rFonts w:ascii="Arial" w:hAnsi="Arial" w:cs="Arial"/>
          <w:color w:val="595959" w:themeColor="text1" w:themeTint="A6"/>
          <w:sz w:val="22"/>
          <w:szCs w:val="22"/>
        </w:rPr>
        <w:t>cez  okenné  otvory</w:t>
      </w:r>
      <w:r w:rsidR="008E6124" w:rsidRPr="007755C0">
        <w:rPr>
          <w:rFonts w:ascii="Arial" w:hAnsi="Arial" w:cs="Arial"/>
          <w:color w:val="595959" w:themeColor="text1" w:themeTint="A6"/>
          <w:sz w:val="22"/>
          <w:szCs w:val="22"/>
        </w:rPr>
        <w:t>.</w:t>
      </w:r>
    </w:p>
    <w:p w14:paraId="7531B86E" w14:textId="77777777" w:rsidR="00464E32" w:rsidRPr="007755C0" w:rsidRDefault="00464E32">
      <w:pPr>
        <w:pStyle w:val="Nadpis4"/>
        <w:widowControl w:val="0"/>
        <w:jc w:val="both"/>
        <w:rPr>
          <w:rFonts w:ascii="Arial" w:hAnsi="Arial" w:cs="Arial"/>
          <w:color w:val="595959" w:themeColor="text1" w:themeTint="A6"/>
          <w:szCs w:val="22"/>
        </w:rPr>
      </w:pPr>
    </w:p>
    <w:p w14:paraId="0F7D5118" w14:textId="77777777" w:rsidR="00464E32" w:rsidRPr="007755C0" w:rsidRDefault="00464E32">
      <w:pPr>
        <w:pStyle w:val="Nadpis4"/>
        <w:widowControl w:val="0"/>
        <w:jc w:val="both"/>
        <w:rPr>
          <w:rFonts w:ascii="Arial" w:hAnsi="Arial" w:cs="Arial"/>
          <w:color w:val="595959" w:themeColor="text1" w:themeTint="A6"/>
          <w:szCs w:val="22"/>
        </w:rPr>
      </w:pPr>
      <w:r w:rsidRPr="007755C0">
        <w:rPr>
          <w:rFonts w:ascii="Arial" w:hAnsi="Arial" w:cs="Arial"/>
          <w:color w:val="595959" w:themeColor="text1" w:themeTint="A6"/>
          <w:szCs w:val="22"/>
        </w:rPr>
        <w:t>4.3. Prestupy vedení a rozvodov</w:t>
      </w:r>
    </w:p>
    <w:p w14:paraId="559CC662" w14:textId="77777777" w:rsidR="0040062A" w:rsidRPr="007755C0" w:rsidRDefault="0040062A" w:rsidP="0040062A">
      <w:pPr>
        <w:pStyle w:val="Hlavika"/>
        <w:tabs>
          <w:tab w:val="clear" w:pos="4536"/>
          <w:tab w:val="clear" w:pos="9072"/>
        </w:tabs>
        <w:jc w:val="both"/>
        <w:rPr>
          <w:rFonts w:ascii="Arial" w:hAnsi="Arial" w:cs="Arial"/>
          <w:color w:val="595959" w:themeColor="text1" w:themeTint="A6"/>
          <w:szCs w:val="22"/>
        </w:rPr>
      </w:pPr>
      <w:r w:rsidRPr="007755C0">
        <w:rPr>
          <w:rFonts w:ascii="Arial" w:hAnsi="Arial" w:cs="Arial"/>
          <w:color w:val="595959" w:themeColor="text1" w:themeTint="A6"/>
          <w:szCs w:val="22"/>
        </w:rPr>
        <w:t xml:space="preserve">PRESTUPY rozvodov, inštalácií, prestupy technických zariadení a technologických zariadení (rozvody ÚK, vodovodných a kanalizačných potrubí, VZT potrubia, prestupy elektrických  káblových silnoprúdových a slaboprúdových rozvodov)   cez požiarne deliace konštrukcie musia byť  utesnené tak , aby zabránili  rozšíreniu sa požiaru do iného požiarneho úseku. Prestupy  požiarne deliacimi  konštrukciami  je nutné  utesniť  v celej dĺžke prestupu.  </w:t>
      </w:r>
    </w:p>
    <w:p w14:paraId="7A736E12" w14:textId="77777777" w:rsidR="0040062A" w:rsidRPr="007755C0" w:rsidRDefault="0040062A" w:rsidP="0040062A">
      <w:pPr>
        <w:pStyle w:val="Hlavika"/>
        <w:tabs>
          <w:tab w:val="clear" w:pos="4536"/>
          <w:tab w:val="clear" w:pos="9072"/>
        </w:tabs>
        <w:jc w:val="both"/>
        <w:rPr>
          <w:rFonts w:ascii="Arial" w:hAnsi="Arial" w:cs="Arial"/>
          <w:color w:val="595959" w:themeColor="text1" w:themeTint="A6"/>
          <w:szCs w:val="22"/>
        </w:rPr>
      </w:pPr>
      <w:r w:rsidRPr="007755C0">
        <w:rPr>
          <w:rFonts w:ascii="Arial" w:hAnsi="Arial" w:cs="Arial"/>
          <w:color w:val="595959" w:themeColor="text1" w:themeTint="A6"/>
          <w:szCs w:val="22"/>
        </w:rPr>
        <w:t>Látky /</w:t>
      </w:r>
      <w:r w:rsidRPr="007755C0">
        <w:rPr>
          <w:rFonts w:ascii="Arial" w:hAnsi="Arial" w:cs="Arial"/>
          <w:noProof/>
          <w:color w:val="595959" w:themeColor="text1" w:themeTint="A6"/>
          <w:szCs w:val="22"/>
        </w:rPr>
        <w:t xml:space="preserve"> napr. upchávky HILTI, tesniace betónové tmely atď.)/ </w:t>
      </w:r>
      <w:r w:rsidRPr="007755C0">
        <w:rPr>
          <w:rFonts w:ascii="Arial" w:hAnsi="Arial" w:cs="Arial"/>
          <w:color w:val="595959" w:themeColor="text1" w:themeTint="A6"/>
          <w:szCs w:val="22"/>
        </w:rPr>
        <w:t xml:space="preserve">použité na utesnenie môžu mať stupeň horľavosti najviac C1- ťažko horľavý /podľa klasifikácie STN EN13501-1  trieda reakcie na požiar  B/, tesniace konštrukcie musia mať požiarnu odolnosť zhodnú s požiarnou </w:t>
      </w:r>
      <w:r w:rsidRPr="007755C0">
        <w:rPr>
          <w:rFonts w:ascii="Arial" w:hAnsi="Arial" w:cs="Arial"/>
          <w:color w:val="595959" w:themeColor="text1" w:themeTint="A6"/>
          <w:szCs w:val="22"/>
        </w:rPr>
        <w:lastRenderedPageBreak/>
        <w:t xml:space="preserve">odolnosťou konštrukcie, ktorou rozvody prestupujú, nepožaduje sa však vyššia ako 60 minút /čl.6.2.6.1 STN 730802/  </w:t>
      </w:r>
    </w:p>
    <w:p w14:paraId="3952ABE4" w14:textId="77777777" w:rsidR="0040062A" w:rsidRPr="007755C0" w:rsidRDefault="0040062A" w:rsidP="0040062A">
      <w:pPr>
        <w:pStyle w:val="Hlavika"/>
        <w:tabs>
          <w:tab w:val="clear" w:pos="4536"/>
          <w:tab w:val="clear" w:pos="9072"/>
        </w:tabs>
        <w:jc w:val="both"/>
        <w:rPr>
          <w:rFonts w:ascii="Arial" w:hAnsi="Arial" w:cs="Arial"/>
          <w:color w:val="595959" w:themeColor="text1" w:themeTint="A6"/>
          <w:szCs w:val="22"/>
        </w:rPr>
      </w:pPr>
      <w:r w:rsidRPr="007755C0">
        <w:rPr>
          <w:rFonts w:ascii="Arial" w:hAnsi="Arial" w:cs="Arial"/>
          <w:color w:val="595959" w:themeColor="text1" w:themeTint="A6"/>
          <w:szCs w:val="22"/>
        </w:rPr>
        <w:t>Protipožiarne tesniace systémy musia mať platné certifikáty preukázania zhody vydané autorizovanou osobou,  s uvedením dosiahnutej požiarnej odolnosti .</w:t>
      </w:r>
    </w:p>
    <w:p w14:paraId="33990D57" w14:textId="77777777" w:rsidR="0040062A" w:rsidRPr="007755C0" w:rsidRDefault="0040062A" w:rsidP="0040062A">
      <w:pPr>
        <w:tabs>
          <w:tab w:val="right" w:leader="dot" w:pos="9781"/>
        </w:tabs>
        <w:jc w:val="both"/>
        <w:rPr>
          <w:rFonts w:ascii="Arial" w:hAnsi="Arial" w:cs="Arial"/>
          <w:i/>
          <w:color w:val="595959" w:themeColor="text1" w:themeTint="A6"/>
          <w:szCs w:val="22"/>
        </w:rPr>
      </w:pPr>
    </w:p>
    <w:p w14:paraId="11A18F56" w14:textId="77777777" w:rsidR="0040062A" w:rsidRPr="0055202F" w:rsidRDefault="0040062A" w:rsidP="0040062A">
      <w:pPr>
        <w:tabs>
          <w:tab w:val="right" w:leader="dot" w:pos="9781"/>
        </w:tabs>
        <w:jc w:val="both"/>
        <w:rPr>
          <w:rFonts w:ascii="Arial" w:hAnsi="Arial" w:cs="Arial"/>
          <w:i/>
          <w:color w:val="548DD4" w:themeColor="text2" w:themeTint="99"/>
          <w:szCs w:val="22"/>
        </w:rPr>
      </w:pPr>
      <w:r w:rsidRPr="0055202F">
        <w:rPr>
          <w:rFonts w:ascii="Arial" w:hAnsi="Arial" w:cs="Arial"/>
          <w:i/>
          <w:color w:val="548DD4" w:themeColor="text2" w:themeTint="99"/>
          <w:szCs w:val="22"/>
        </w:rPr>
        <w:t xml:space="preserve">Pre utesnenie prestupov a </w:t>
      </w:r>
      <w:proofErr w:type="spellStart"/>
      <w:r w:rsidRPr="0055202F">
        <w:rPr>
          <w:rFonts w:ascii="Arial" w:hAnsi="Arial" w:cs="Arial"/>
          <w:i/>
          <w:color w:val="548DD4" w:themeColor="text2" w:themeTint="99"/>
          <w:szCs w:val="22"/>
        </w:rPr>
        <w:t>špár</w:t>
      </w:r>
      <w:proofErr w:type="spellEnd"/>
      <w:r w:rsidRPr="0055202F">
        <w:rPr>
          <w:rFonts w:ascii="Arial" w:hAnsi="Arial" w:cs="Arial"/>
          <w:i/>
          <w:color w:val="548DD4" w:themeColor="text2" w:themeTint="99"/>
          <w:szCs w:val="22"/>
        </w:rPr>
        <w:t xml:space="preserve"> v požiarne deliacich konštrukciách nesmie byť použitý horľavý tesniaci systém  alebo  PUR montážna  pena bez adekvátnej  požiarnej  úpravy.</w:t>
      </w:r>
    </w:p>
    <w:p w14:paraId="7E0489B7" w14:textId="77777777" w:rsidR="00577F4F" w:rsidRPr="007755C0" w:rsidRDefault="00577F4F" w:rsidP="00577F4F">
      <w:pPr>
        <w:pStyle w:val="Hlavika"/>
        <w:tabs>
          <w:tab w:val="clear" w:pos="4536"/>
          <w:tab w:val="clear" w:pos="9072"/>
        </w:tabs>
        <w:jc w:val="both"/>
        <w:rPr>
          <w:rFonts w:ascii="Arial" w:eastAsia="Arial Unicode MS" w:hAnsi="Arial" w:cs="Arial"/>
          <w:b/>
          <w:i/>
          <w:color w:val="595959" w:themeColor="text1" w:themeTint="A6"/>
          <w:szCs w:val="22"/>
        </w:rPr>
      </w:pPr>
    </w:p>
    <w:p w14:paraId="0F242985" w14:textId="77777777" w:rsidR="00B23ADA" w:rsidRPr="007755C0" w:rsidRDefault="00B23ADA" w:rsidP="00B23ADA">
      <w:pPr>
        <w:pStyle w:val="Hlavika"/>
        <w:tabs>
          <w:tab w:val="clear" w:pos="4536"/>
          <w:tab w:val="clear" w:pos="9072"/>
        </w:tabs>
        <w:spacing w:line="276" w:lineRule="auto"/>
        <w:jc w:val="both"/>
        <w:rPr>
          <w:rFonts w:ascii="Arial" w:eastAsia="Arial Unicode MS" w:hAnsi="Arial" w:cs="Arial"/>
          <w:color w:val="595959" w:themeColor="text1" w:themeTint="A6"/>
          <w:szCs w:val="22"/>
        </w:rPr>
      </w:pPr>
      <w:r w:rsidRPr="007755C0">
        <w:rPr>
          <w:rFonts w:ascii="Arial" w:eastAsia="Arial Unicode MS" w:hAnsi="Arial" w:cs="Arial"/>
          <w:b/>
          <w:i/>
          <w:color w:val="595959" w:themeColor="text1" w:themeTint="A6"/>
          <w:szCs w:val="22"/>
        </w:rPr>
        <w:t>Rozvodné potrubia</w:t>
      </w:r>
      <w:r w:rsidRPr="007755C0">
        <w:rPr>
          <w:rFonts w:ascii="Arial" w:eastAsia="Arial Unicode MS" w:hAnsi="Arial" w:cs="Arial"/>
          <w:color w:val="595959" w:themeColor="text1" w:themeTint="A6"/>
          <w:szCs w:val="22"/>
        </w:rPr>
        <w:t xml:space="preserve"> </w:t>
      </w:r>
      <w:r w:rsidRPr="007755C0">
        <w:rPr>
          <w:rFonts w:ascii="Arial" w:eastAsia="Arial Unicode MS" w:hAnsi="Arial" w:cs="Arial"/>
          <w:b/>
          <w:i/>
          <w:color w:val="595959" w:themeColor="text1" w:themeTint="A6"/>
          <w:szCs w:val="22"/>
        </w:rPr>
        <w:t>na rozvod horľavých látok</w:t>
      </w:r>
      <w:r w:rsidRPr="007755C0">
        <w:rPr>
          <w:rFonts w:ascii="Arial" w:eastAsia="Arial Unicode MS" w:hAnsi="Arial" w:cs="Arial"/>
          <w:color w:val="595959" w:themeColor="text1" w:themeTint="A6"/>
          <w:szCs w:val="22"/>
        </w:rPr>
        <w:t xml:space="preserve">  sa v objekte nenachádzajú </w:t>
      </w:r>
    </w:p>
    <w:p w14:paraId="7A896BEF" w14:textId="77777777" w:rsidR="00B23ADA" w:rsidRPr="007755C0" w:rsidRDefault="00B23ADA" w:rsidP="00B23ADA">
      <w:pPr>
        <w:pStyle w:val="Hlavika"/>
        <w:tabs>
          <w:tab w:val="clear" w:pos="4536"/>
          <w:tab w:val="clear" w:pos="9072"/>
        </w:tabs>
        <w:spacing w:line="276" w:lineRule="auto"/>
        <w:jc w:val="both"/>
        <w:rPr>
          <w:rFonts w:ascii="Arial" w:eastAsia="Arial Unicode MS" w:hAnsi="Arial" w:cs="Arial"/>
          <w:color w:val="595959" w:themeColor="text1" w:themeTint="A6"/>
          <w:szCs w:val="22"/>
        </w:rPr>
      </w:pPr>
      <w:r w:rsidRPr="007755C0">
        <w:rPr>
          <w:rFonts w:ascii="Arial" w:eastAsia="Arial Unicode MS" w:hAnsi="Arial" w:cs="Arial"/>
          <w:i/>
          <w:color w:val="595959" w:themeColor="text1" w:themeTint="A6"/>
          <w:szCs w:val="22"/>
        </w:rPr>
        <w:t xml:space="preserve">Potrubné rozvody </w:t>
      </w:r>
      <w:r w:rsidRPr="007755C0">
        <w:rPr>
          <w:rFonts w:ascii="Arial" w:eastAsia="Arial Unicode MS" w:hAnsi="Arial" w:cs="Arial"/>
          <w:color w:val="595959" w:themeColor="text1" w:themeTint="A6"/>
          <w:szCs w:val="22"/>
        </w:rPr>
        <w:t>slúžiace k</w:t>
      </w:r>
      <w:r w:rsidRPr="007755C0">
        <w:rPr>
          <w:rFonts w:ascii="Arial" w:eastAsia="Arial Unicode MS" w:hAnsi="Arial" w:cs="Arial"/>
          <w:i/>
          <w:color w:val="595959" w:themeColor="text1" w:themeTint="A6"/>
          <w:szCs w:val="22"/>
        </w:rPr>
        <w:t> </w:t>
      </w:r>
      <w:r w:rsidRPr="007755C0">
        <w:rPr>
          <w:rFonts w:ascii="Arial" w:eastAsia="Arial Unicode MS" w:hAnsi="Arial" w:cs="Arial"/>
          <w:b/>
          <w:i/>
          <w:color w:val="595959" w:themeColor="text1" w:themeTint="A6"/>
          <w:szCs w:val="22"/>
        </w:rPr>
        <w:t>rozvodu nehorľavých látok</w:t>
      </w:r>
      <w:r w:rsidRPr="007755C0">
        <w:rPr>
          <w:rFonts w:ascii="Arial" w:eastAsia="Arial Unicode MS" w:hAnsi="Arial" w:cs="Arial"/>
          <w:color w:val="595959" w:themeColor="text1" w:themeTint="A6"/>
          <w:szCs w:val="22"/>
        </w:rPr>
        <w:t xml:space="preserve">  môžu byť voľne vedené vo vnútri požiarneho úseku. Rozvody so svetlým prierezom väčším ako 0,15m2 prevedené z hmôt stupňa horľavosti C1až C3 sa </w:t>
      </w:r>
      <w:proofErr w:type="spellStart"/>
      <w:r w:rsidRPr="007755C0">
        <w:rPr>
          <w:rFonts w:ascii="Arial" w:eastAsia="Arial Unicode MS" w:hAnsi="Arial" w:cs="Arial"/>
          <w:color w:val="595959" w:themeColor="text1" w:themeTint="A6"/>
          <w:szCs w:val="22"/>
        </w:rPr>
        <w:t>doporučuje</w:t>
      </w:r>
      <w:proofErr w:type="spellEnd"/>
      <w:r w:rsidRPr="007755C0">
        <w:rPr>
          <w:rFonts w:ascii="Arial" w:eastAsia="Arial Unicode MS" w:hAnsi="Arial" w:cs="Arial"/>
          <w:color w:val="595959" w:themeColor="text1" w:themeTint="A6"/>
          <w:szCs w:val="22"/>
        </w:rPr>
        <w:t xml:space="preserve"> vo vnútri požiarneho úseku viesť v inštalačnom kanále alebo  šachte. </w:t>
      </w:r>
    </w:p>
    <w:p w14:paraId="04FE99DA" w14:textId="77777777" w:rsidR="00B23ADA" w:rsidRPr="007755C0" w:rsidRDefault="00B23ADA" w:rsidP="00B23ADA">
      <w:pPr>
        <w:pStyle w:val="Hlavika"/>
        <w:tabs>
          <w:tab w:val="clear" w:pos="4536"/>
          <w:tab w:val="clear" w:pos="9072"/>
        </w:tabs>
        <w:spacing w:line="276" w:lineRule="auto"/>
        <w:jc w:val="both"/>
        <w:rPr>
          <w:rFonts w:ascii="Arial" w:eastAsia="Arial Unicode MS" w:hAnsi="Arial" w:cs="Arial"/>
          <w:color w:val="595959" w:themeColor="text1" w:themeTint="A6"/>
          <w:szCs w:val="22"/>
        </w:rPr>
      </w:pPr>
      <w:r w:rsidRPr="007755C0">
        <w:rPr>
          <w:rFonts w:ascii="Arial" w:eastAsia="Arial Unicode MS" w:hAnsi="Arial" w:cs="Arial"/>
          <w:color w:val="595959" w:themeColor="text1" w:themeTint="A6"/>
          <w:szCs w:val="22"/>
        </w:rPr>
        <w:t xml:space="preserve">  </w:t>
      </w:r>
    </w:p>
    <w:p w14:paraId="3660F492" w14:textId="77777777" w:rsidR="00577F4F" w:rsidRPr="007755C0" w:rsidRDefault="00577F4F" w:rsidP="00577F4F">
      <w:pPr>
        <w:pStyle w:val="Zkladntext3"/>
        <w:jc w:val="both"/>
        <w:rPr>
          <w:rFonts w:ascii="Arial" w:hAnsi="Arial" w:cs="Arial"/>
          <w:color w:val="595959" w:themeColor="text1" w:themeTint="A6"/>
          <w:szCs w:val="22"/>
        </w:rPr>
      </w:pPr>
      <w:r w:rsidRPr="007755C0">
        <w:rPr>
          <w:rFonts w:ascii="Arial" w:hAnsi="Arial" w:cs="Arial"/>
          <w:color w:val="595959" w:themeColor="text1" w:themeTint="A6"/>
          <w:szCs w:val="22"/>
        </w:rPr>
        <w:t xml:space="preserve">Technologické zariadenia prestupujúce požiarne deliacimi konštrukciami musia mať v mieste prestupu požiarne  uzávery otvorov  obmedzujúce šírenie tepla /uzáver typu EW/ </w:t>
      </w:r>
    </w:p>
    <w:p w14:paraId="40935D9B" w14:textId="77777777" w:rsidR="00577F4F" w:rsidRPr="007755C0" w:rsidRDefault="00577F4F" w:rsidP="00577F4F">
      <w:pPr>
        <w:pStyle w:val="Zkladntext3"/>
        <w:jc w:val="both"/>
        <w:rPr>
          <w:rFonts w:ascii="Arial" w:hAnsi="Arial" w:cs="Arial"/>
          <w:i/>
          <w:color w:val="595959" w:themeColor="text1" w:themeTint="A6"/>
          <w:szCs w:val="22"/>
        </w:rPr>
      </w:pPr>
    </w:p>
    <w:p w14:paraId="707AD19B" w14:textId="77777777" w:rsidR="00577F4F" w:rsidRPr="007755C0" w:rsidRDefault="00577F4F" w:rsidP="00577F4F">
      <w:pPr>
        <w:pStyle w:val="Hlavika"/>
        <w:tabs>
          <w:tab w:val="clear" w:pos="4536"/>
          <w:tab w:val="clear" w:pos="9072"/>
        </w:tabs>
        <w:jc w:val="both"/>
        <w:rPr>
          <w:rFonts w:ascii="Arial" w:eastAsia="Arial Unicode MS" w:hAnsi="Arial" w:cs="Arial"/>
          <w:color w:val="595959" w:themeColor="text1" w:themeTint="A6"/>
          <w:szCs w:val="22"/>
        </w:rPr>
      </w:pPr>
      <w:r w:rsidRPr="007755C0">
        <w:rPr>
          <w:rFonts w:ascii="Arial" w:eastAsia="Arial Unicode MS" w:hAnsi="Arial" w:cs="Arial"/>
          <w:b/>
          <w:i/>
          <w:color w:val="595959" w:themeColor="text1" w:themeTint="A6"/>
          <w:szCs w:val="22"/>
        </w:rPr>
        <w:t>Vzduchotechnické potrubia</w:t>
      </w:r>
      <w:r w:rsidRPr="007755C0">
        <w:rPr>
          <w:rFonts w:ascii="Arial" w:eastAsia="Arial Unicode MS" w:hAnsi="Arial" w:cs="Arial"/>
          <w:color w:val="595959" w:themeColor="text1" w:themeTint="A6"/>
          <w:szCs w:val="22"/>
        </w:rPr>
        <w:t xml:space="preserve"> v mieste prestupu požiarne deliacou konštrukciou musí mať osadenú protipožiarnu klapku okrem prípadu ak </w:t>
      </w:r>
    </w:p>
    <w:p w14:paraId="32C82065" w14:textId="77777777" w:rsidR="00577F4F" w:rsidRPr="007755C0" w:rsidRDefault="00577F4F" w:rsidP="00D575B1">
      <w:pPr>
        <w:pStyle w:val="Hlavika"/>
        <w:numPr>
          <w:ilvl w:val="0"/>
          <w:numId w:val="8"/>
        </w:numPr>
        <w:tabs>
          <w:tab w:val="clear" w:pos="4536"/>
          <w:tab w:val="clear" w:pos="9072"/>
        </w:tabs>
        <w:jc w:val="both"/>
        <w:rPr>
          <w:rFonts w:ascii="Arial" w:eastAsia="Arial Unicode MS" w:hAnsi="Arial" w:cs="Arial"/>
          <w:color w:val="595959" w:themeColor="text1" w:themeTint="A6"/>
          <w:szCs w:val="22"/>
        </w:rPr>
      </w:pPr>
      <w:r w:rsidRPr="007755C0">
        <w:rPr>
          <w:rFonts w:ascii="Arial" w:eastAsia="Arial Unicode MS" w:hAnsi="Arial" w:cs="Arial"/>
          <w:color w:val="595959" w:themeColor="text1" w:themeTint="A6"/>
          <w:szCs w:val="22"/>
        </w:rPr>
        <w:t xml:space="preserve">potrubie má  prierezovú plochu otvoru  najviac 0,04m2, takého potrubia  môžu prestupovať požiarnymi deliacimi  konštrukciami bez požiarnych uzáverov, ich vzájomná vzdialenosť musí však byť min. 0,5m. </w:t>
      </w:r>
    </w:p>
    <w:p w14:paraId="428F8A8C" w14:textId="77777777" w:rsidR="00577F4F" w:rsidRPr="007755C0" w:rsidRDefault="00577F4F" w:rsidP="00577F4F">
      <w:pPr>
        <w:pStyle w:val="Hlavika"/>
        <w:tabs>
          <w:tab w:val="clear" w:pos="4536"/>
          <w:tab w:val="clear" w:pos="9072"/>
        </w:tabs>
        <w:ind w:left="720"/>
        <w:jc w:val="both"/>
        <w:rPr>
          <w:rFonts w:ascii="Arial" w:eastAsia="Arial Unicode MS" w:hAnsi="Arial" w:cs="Arial"/>
          <w:color w:val="595959" w:themeColor="text1" w:themeTint="A6"/>
          <w:szCs w:val="22"/>
        </w:rPr>
      </w:pPr>
      <w:r w:rsidRPr="007755C0">
        <w:rPr>
          <w:rFonts w:ascii="Arial" w:eastAsia="Arial Unicode MS" w:hAnsi="Arial" w:cs="Arial"/>
          <w:color w:val="595959" w:themeColor="text1" w:themeTint="A6"/>
          <w:szCs w:val="22"/>
        </w:rPr>
        <w:t>Celková plocha  požiarne neuzatvárateľných prestupov VZT potrubia môže byť najviac 1/200 plochy požiarne deliacej konštrukcie konštrukčného prvku, ktorou VZT potrubia prestupujú.</w:t>
      </w:r>
    </w:p>
    <w:p w14:paraId="17C2FE1E" w14:textId="77777777" w:rsidR="00577F4F" w:rsidRPr="007755C0" w:rsidRDefault="00577F4F" w:rsidP="00D575B1">
      <w:pPr>
        <w:pStyle w:val="Hlavika"/>
        <w:numPr>
          <w:ilvl w:val="0"/>
          <w:numId w:val="8"/>
        </w:numPr>
        <w:tabs>
          <w:tab w:val="clear" w:pos="4536"/>
          <w:tab w:val="clear" w:pos="9072"/>
        </w:tabs>
        <w:jc w:val="both"/>
        <w:rPr>
          <w:rFonts w:ascii="Arial" w:eastAsia="Arial Unicode MS" w:hAnsi="Arial" w:cs="Arial"/>
          <w:color w:val="595959" w:themeColor="text1" w:themeTint="A6"/>
          <w:szCs w:val="22"/>
        </w:rPr>
      </w:pPr>
      <w:r w:rsidRPr="007755C0">
        <w:rPr>
          <w:rFonts w:ascii="Arial" w:eastAsia="Arial Unicode MS" w:hAnsi="Arial" w:cs="Arial"/>
          <w:color w:val="595959" w:themeColor="text1" w:themeTint="A6"/>
          <w:szCs w:val="22"/>
        </w:rPr>
        <w:t xml:space="preserve">potrubie VZT  prechádzajúce v posudzovaným požiarnym úsekom je v celej dĺžke chránené aj  v mieste prestupu požiarne deliacou konštrukciou </w:t>
      </w:r>
    </w:p>
    <w:p w14:paraId="2E9B95E6" w14:textId="77777777" w:rsidR="00577F4F" w:rsidRPr="007755C0" w:rsidRDefault="00577F4F" w:rsidP="00577F4F">
      <w:pPr>
        <w:pStyle w:val="Hlavika"/>
        <w:tabs>
          <w:tab w:val="clear" w:pos="4536"/>
          <w:tab w:val="clear" w:pos="9072"/>
        </w:tabs>
        <w:jc w:val="both"/>
        <w:rPr>
          <w:rFonts w:ascii="Arial" w:eastAsia="Arial Unicode MS" w:hAnsi="Arial" w:cs="Arial"/>
          <w:color w:val="595959" w:themeColor="text1" w:themeTint="A6"/>
          <w:szCs w:val="22"/>
        </w:rPr>
      </w:pPr>
    </w:p>
    <w:p w14:paraId="21D25998" w14:textId="77777777" w:rsidR="00577F4F" w:rsidRPr="007755C0" w:rsidRDefault="00577F4F" w:rsidP="00577F4F">
      <w:pPr>
        <w:pStyle w:val="Hlavika"/>
        <w:tabs>
          <w:tab w:val="clear" w:pos="4536"/>
          <w:tab w:val="clear" w:pos="9072"/>
        </w:tabs>
        <w:jc w:val="both"/>
        <w:rPr>
          <w:rFonts w:ascii="Arial" w:eastAsia="Arial Unicode MS" w:hAnsi="Arial" w:cs="Arial"/>
          <w:color w:val="595959" w:themeColor="text1" w:themeTint="A6"/>
          <w:szCs w:val="22"/>
        </w:rPr>
      </w:pPr>
      <w:r w:rsidRPr="007755C0">
        <w:rPr>
          <w:rFonts w:ascii="Arial" w:eastAsia="Arial Unicode MS" w:hAnsi="Arial" w:cs="Arial"/>
          <w:color w:val="595959" w:themeColor="text1" w:themeTint="A6"/>
          <w:szCs w:val="22"/>
        </w:rPr>
        <w:t xml:space="preserve">V mieste prestupu požiarne deliacou  konštrukciou musí byť VZT potrubie  z nehorľavých hmôt , izolácia tohto zariadenia musí byť aspoň  z horľavých hmôt triedy B  a to do vzdialenosti L  rovnej </w:t>
      </w:r>
      <w:r w:rsidRPr="007755C0">
        <w:rPr>
          <w:rFonts w:ascii="Arial" w:eastAsia="Arial Unicode MS" w:hAnsi="Arial" w:cs="Arial"/>
          <w:color w:val="595959" w:themeColor="text1" w:themeTint="A6"/>
          <w:szCs w:val="22"/>
          <w:vertAlign w:val="superscript"/>
        </w:rPr>
        <w:t>2</w:t>
      </w:r>
      <w:r w:rsidRPr="007755C0">
        <w:rPr>
          <w:rFonts w:ascii="Arial" w:eastAsia="Arial Unicode MS" w:hAnsi="Arial" w:cs="Arial"/>
          <w:color w:val="595959" w:themeColor="text1" w:themeTint="A6"/>
          <w:szCs w:val="22"/>
        </w:rPr>
        <w:t xml:space="preserve">√  plochy prierezu potrubia, najmenej však  0,5m . Do vzdialenosti L nesmú byť na potrubí osadené </w:t>
      </w:r>
      <w:proofErr w:type="spellStart"/>
      <w:r w:rsidRPr="007755C0">
        <w:rPr>
          <w:rFonts w:ascii="Arial" w:eastAsia="Arial Unicode MS" w:hAnsi="Arial" w:cs="Arial"/>
          <w:color w:val="595959" w:themeColor="text1" w:themeTint="A6"/>
          <w:szCs w:val="22"/>
        </w:rPr>
        <w:t>výustky</w:t>
      </w:r>
      <w:proofErr w:type="spellEnd"/>
      <w:r w:rsidRPr="007755C0">
        <w:rPr>
          <w:rFonts w:ascii="Arial" w:eastAsia="Arial Unicode MS" w:hAnsi="Arial" w:cs="Arial"/>
          <w:color w:val="595959" w:themeColor="text1" w:themeTint="A6"/>
          <w:szCs w:val="22"/>
        </w:rPr>
        <w:t xml:space="preserve">.  </w:t>
      </w:r>
    </w:p>
    <w:p w14:paraId="1DC3E92C" w14:textId="77777777" w:rsidR="00577F4F" w:rsidRPr="007755C0" w:rsidRDefault="00577F4F" w:rsidP="00577F4F">
      <w:pPr>
        <w:pStyle w:val="Hlavika"/>
        <w:tabs>
          <w:tab w:val="clear" w:pos="4536"/>
          <w:tab w:val="clear" w:pos="9072"/>
        </w:tabs>
        <w:jc w:val="both"/>
        <w:rPr>
          <w:rFonts w:ascii="Arial" w:eastAsia="Arial Unicode MS" w:hAnsi="Arial" w:cs="Arial"/>
          <w:color w:val="595959" w:themeColor="text1" w:themeTint="A6"/>
          <w:szCs w:val="22"/>
        </w:rPr>
      </w:pPr>
      <w:r w:rsidRPr="007755C0">
        <w:rPr>
          <w:rFonts w:ascii="Arial" w:eastAsia="Arial Unicode MS" w:hAnsi="Arial" w:cs="Arial"/>
          <w:color w:val="595959" w:themeColor="text1" w:themeTint="A6"/>
          <w:szCs w:val="22"/>
        </w:rPr>
        <w:t>V mieste prestupu požiarne deliacou  konštrukciou musí byť  špára medzi zariadením a konštrukciou utesnená. T</w:t>
      </w:r>
      <w:r w:rsidRPr="007755C0">
        <w:rPr>
          <w:rFonts w:ascii="Arial" w:hAnsi="Arial" w:cs="Arial"/>
          <w:color w:val="595959" w:themeColor="text1" w:themeTint="A6"/>
          <w:szCs w:val="22"/>
        </w:rPr>
        <w:t xml:space="preserve">esniaca hmota musí mať požiarnu odolnosť zhodnú s požiarnou odolnosťou konštrukcie, ktorou zariadenie prestupuje. </w:t>
      </w:r>
    </w:p>
    <w:p w14:paraId="7FD5055D" w14:textId="77777777" w:rsidR="00577F4F" w:rsidRPr="007755C0" w:rsidRDefault="00577F4F" w:rsidP="00577F4F">
      <w:pPr>
        <w:pStyle w:val="Hlavika"/>
        <w:tabs>
          <w:tab w:val="clear" w:pos="4536"/>
          <w:tab w:val="clear" w:pos="9072"/>
        </w:tabs>
        <w:jc w:val="both"/>
        <w:rPr>
          <w:rFonts w:ascii="Arial" w:eastAsia="Arial Unicode MS" w:hAnsi="Arial" w:cs="Arial"/>
          <w:color w:val="595959" w:themeColor="text1" w:themeTint="A6"/>
          <w:szCs w:val="22"/>
        </w:rPr>
      </w:pPr>
    </w:p>
    <w:p w14:paraId="2A3BAC75" w14:textId="77777777" w:rsidR="00577F4F" w:rsidRPr="007755C0" w:rsidRDefault="00577F4F" w:rsidP="00577F4F">
      <w:pPr>
        <w:pStyle w:val="Hlavika"/>
        <w:tabs>
          <w:tab w:val="clear" w:pos="4536"/>
          <w:tab w:val="clear" w:pos="9072"/>
        </w:tabs>
        <w:jc w:val="both"/>
        <w:rPr>
          <w:rFonts w:ascii="Arial" w:eastAsia="Arial Unicode MS" w:hAnsi="Arial" w:cs="Arial"/>
          <w:color w:val="595959" w:themeColor="text1" w:themeTint="A6"/>
          <w:szCs w:val="22"/>
        </w:rPr>
      </w:pPr>
      <w:r w:rsidRPr="007755C0">
        <w:rPr>
          <w:rFonts w:ascii="Arial" w:eastAsia="Arial Unicode MS" w:hAnsi="Arial" w:cs="Arial"/>
          <w:color w:val="595959" w:themeColor="text1" w:themeTint="A6"/>
          <w:szCs w:val="22"/>
        </w:rPr>
        <w:t xml:space="preserve">Požiarna odolnosť požiarne deliacich konštrukcií nesmie byť ich zoslabením ani požiarne neuzatvárateľnými otvormi a prestupmi technických zariadení, ani </w:t>
      </w:r>
      <w:proofErr w:type="spellStart"/>
      <w:r w:rsidRPr="007755C0">
        <w:rPr>
          <w:rFonts w:ascii="Arial" w:eastAsia="Arial Unicode MS" w:hAnsi="Arial" w:cs="Arial"/>
          <w:color w:val="595959" w:themeColor="text1" w:themeTint="A6"/>
          <w:szCs w:val="22"/>
        </w:rPr>
        <w:t>technolog</w:t>
      </w:r>
      <w:proofErr w:type="spellEnd"/>
      <w:r w:rsidRPr="007755C0">
        <w:rPr>
          <w:rFonts w:ascii="Arial" w:eastAsia="Arial Unicode MS" w:hAnsi="Arial" w:cs="Arial"/>
          <w:color w:val="595959" w:themeColor="text1" w:themeTint="A6"/>
          <w:szCs w:val="22"/>
        </w:rPr>
        <w:t>. zariadení nižšia ako určená požiarna odolnosť.</w:t>
      </w:r>
    </w:p>
    <w:p w14:paraId="4E53DF17" w14:textId="77777777" w:rsidR="00577F4F" w:rsidRPr="007755C0" w:rsidRDefault="00577F4F" w:rsidP="00577F4F">
      <w:pPr>
        <w:pStyle w:val="Hlavika"/>
        <w:tabs>
          <w:tab w:val="clear" w:pos="4536"/>
          <w:tab w:val="clear" w:pos="9072"/>
        </w:tabs>
        <w:jc w:val="both"/>
        <w:rPr>
          <w:rFonts w:ascii="Arial" w:hAnsi="Arial" w:cs="Arial"/>
          <w:color w:val="595959" w:themeColor="text1" w:themeTint="A6"/>
          <w:szCs w:val="22"/>
          <w:u w:val="single"/>
        </w:rPr>
      </w:pPr>
    </w:p>
    <w:p w14:paraId="02A2665A" w14:textId="77777777" w:rsidR="00577F4F" w:rsidRPr="007755C0" w:rsidRDefault="00577F4F" w:rsidP="00577F4F">
      <w:pPr>
        <w:widowControl w:val="0"/>
        <w:jc w:val="both"/>
        <w:rPr>
          <w:rFonts w:ascii="Arial" w:hAnsi="Arial" w:cs="Arial"/>
          <w:b/>
          <w:iCs/>
          <w:color w:val="595959" w:themeColor="text1" w:themeTint="A6"/>
          <w:szCs w:val="22"/>
          <w:u w:val="single"/>
        </w:rPr>
      </w:pPr>
      <w:r w:rsidRPr="007755C0">
        <w:rPr>
          <w:rFonts w:ascii="Arial" w:hAnsi="Arial" w:cs="Arial"/>
          <w:b/>
          <w:iCs/>
          <w:color w:val="595959" w:themeColor="text1" w:themeTint="A6"/>
          <w:szCs w:val="22"/>
          <w:u w:val="single"/>
        </w:rPr>
        <w:t xml:space="preserve">Zásahy  do požiarne deliacich konštrukcií je nutné utesniť v súlade s vyššie uvedeným !!!  </w:t>
      </w:r>
    </w:p>
    <w:p w14:paraId="2B3D3AE0" w14:textId="77777777" w:rsidR="00577F4F" w:rsidRPr="007755C0" w:rsidRDefault="00577F4F" w:rsidP="00577F4F">
      <w:pPr>
        <w:pStyle w:val="Zkladntext3"/>
        <w:jc w:val="both"/>
        <w:rPr>
          <w:rFonts w:ascii="Arial" w:hAnsi="Arial" w:cs="Arial"/>
          <w:i/>
          <w:color w:val="595959" w:themeColor="text1" w:themeTint="A6"/>
          <w:szCs w:val="22"/>
        </w:rPr>
      </w:pPr>
      <w:r w:rsidRPr="007755C0">
        <w:rPr>
          <w:rFonts w:ascii="Arial" w:hAnsi="Arial" w:cs="Arial"/>
          <w:i/>
          <w:color w:val="595959" w:themeColor="text1" w:themeTint="A6"/>
          <w:szCs w:val="22"/>
        </w:rPr>
        <w:t xml:space="preserve"> </w:t>
      </w:r>
    </w:p>
    <w:p w14:paraId="67087559" w14:textId="77777777" w:rsidR="00577F4F" w:rsidRPr="007755C0" w:rsidRDefault="00577F4F" w:rsidP="00577F4F">
      <w:pPr>
        <w:pStyle w:val="Hlavika"/>
        <w:tabs>
          <w:tab w:val="clear" w:pos="4536"/>
          <w:tab w:val="clear" w:pos="9072"/>
        </w:tabs>
        <w:jc w:val="both"/>
        <w:rPr>
          <w:rFonts w:ascii="Arial" w:hAnsi="Arial" w:cs="Arial"/>
          <w:color w:val="595959" w:themeColor="text1" w:themeTint="A6"/>
          <w:szCs w:val="22"/>
        </w:rPr>
      </w:pPr>
      <w:r w:rsidRPr="007755C0">
        <w:rPr>
          <w:rFonts w:ascii="Arial" w:hAnsi="Arial" w:cs="Arial"/>
          <w:color w:val="595959" w:themeColor="text1" w:themeTint="A6"/>
          <w:szCs w:val="22"/>
        </w:rPr>
        <w:t xml:space="preserve">Prestupy rozvodov a inštalácií s plochou otvoru viac ako 0,04m2 musia byť označené viditeľným a čitateľným nápisom PRESTUP a obsahovať  údaje       </w:t>
      </w:r>
    </w:p>
    <w:p w14:paraId="4A8ABD3C" w14:textId="77777777" w:rsidR="00577F4F" w:rsidRPr="007755C0" w:rsidRDefault="00577F4F" w:rsidP="00D575B1">
      <w:pPr>
        <w:pStyle w:val="Hlavika"/>
        <w:numPr>
          <w:ilvl w:val="0"/>
          <w:numId w:val="6"/>
        </w:numPr>
        <w:tabs>
          <w:tab w:val="clear" w:pos="4536"/>
          <w:tab w:val="clear" w:pos="9072"/>
        </w:tabs>
        <w:jc w:val="both"/>
        <w:rPr>
          <w:rFonts w:ascii="Arial" w:eastAsia="Arial Unicode MS" w:hAnsi="Arial" w:cs="Arial"/>
          <w:color w:val="595959" w:themeColor="text1" w:themeTint="A6"/>
          <w:szCs w:val="22"/>
        </w:rPr>
      </w:pPr>
      <w:r w:rsidRPr="007755C0">
        <w:rPr>
          <w:rFonts w:ascii="Arial" w:eastAsia="Arial Unicode MS" w:hAnsi="Arial" w:cs="Arial"/>
          <w:color w:val="595959" w:themeColor="text1" w:themeTint="A6"/>
          <w:szCs w:val="22"/>
        </w:rPr>
        <w:t>číselnú hodnotu požiarnej odolnosti v minútach</w:t>
      </w:r>
    </w:p>
    <w:p w14:paraId="478A81D6" w14:textId="77777777" w:rsidR="00577F4F" w:rsidRPr="007755C0" w:rsidRDefault="00577F4F" w:rsidP="00D575B1">
      <w:pPr>
        <w:pStyle w:val="Hlavika"/>
        <w:numPr>
          <w:ilvl w:val="0"/>
          <w:numId w:val="6"/>
        </w:numPr>
        <w:tabs>
          <w:tab w:val="clear" w:pos="4536"/>
          <w:tab w:val="clear" w:pos="9072"/>
        </w:tabs>
        <w:jc w:val="both"/>
        <w:rPr>
          <w:rFonts w:ascii="Arial" w:eastAsia="Arial Unicode MS" w:hAnsi="Arial" w:cs="Arial"/>
          <w:color w:val="595959" w:themeColor="text1" w:themeTint="A6"/>
          <w:szCs w:val="22"/>
        </w:rPr>
      </w:pPr>
      <w:r w:rsidRPr="007755C0">
        <w:rPr>
          <w:rFonts w:ascii="Arial" w:eastAsia="Arial Unicode MS" w:hAnsi="Arial" w:cs="Arial"/>
          <w:color w:val="595959" w:themeColor="text1" w:themeTint="A6"/>
          <w:szCs w:val="22"/>
        </w:rPr>
        <w:t>druh konštrukčného prvku</w:t>
      </w:r>
    </w:p>
    <w:p w14:paraId="27A3BCD2" w14:textId="77777777" w:rsidR="00577F4F" w:rsidRPr="007755C0" w:rsidRDefault="00577F4F" w:rsidP="00D575B1">
      <w:pPr>
        <w:pStyle w:val="Hlavika"/>
        <w:numPr>
          <w:ilvl w:val="0"/>
          <w:numId w:val="6"/>
        </w:numPr>
        <w:tabs>
          <w:tab w:val="clear" w:pos="4536"/>
          <w:tab w:val="clear" w:pos="9072"/>
        </w:tabs>
        <w:jc w:val="both"/>
        <w:rPr>
          <w:rFonts w:ascii="Arial" w:eastAsia="Arial Unicode MS" w:hAnsi="Arial" w:cs="Arial"/>
          <w:color w:val="595959" w:themeColor="text1" w:themeTint="A6"/>
          <w:szCs w:val="22"/>
        </w:rPr>
      </w:pPr>
      <w:r w:rsidRPr="007755C0">
        <w:rPr>
          <w:rFonts w:ascii="Arial" w:eastAsia="Arial Unicode MS" w:hAnsi="Arial" w:cs="Arial"/>
          <w:color w:val="595959" w:themeColor="text1" w:themeTint="A6"/>
          <w:szCs w:val="22"/>
        </w:rPr>
        <w:t>dátum zhotovenia</w:t>
      </w:r>
    </w:p>
    <w:p w14:paraId="4F8F821B" w14:textId="77777777" w:rsidR="00577F4F" w:rsidRPr="007755C0" w:rsidRDefault="00577F4F" w:rsidP="00D575B1">
      <w:pPr>
        <w:pStyle w:val="Hlavika"/>
        <w:numPr>
          <w:ilvl w:val="0"/>
          <w:numId w:val="6"/>
        </w:numPr>
        <w:tabs>
          <w:tab w:val="clear" w:pos="4536"/>
          <w:tab w:val="clear" w:pos="9072"/>
        </w:tabs>
        <w:jc w:val="both"/>
        <w:rPr>
          <w:rFonts w:ascii="Arial" w:eastAsia="Arial Unicode MS" w:hAnsi="Arial" w:cs="Arial"/>
          <w:color w:val="595959" w:themeColor="text1" w:themeTint="A6"/>
          <w:szCs w:val="22"/>
        </w:rPr>
      </w:pPr>
      <w:r w:rsidRPr="007755C0">
        <w:rPr>
          <w:rFonts w:ascii="Arial" w:eastAsia="Arial Unicode MS" w:hAnsi="Arial" w:cs="Arial"/>
          <w:color w:val="595959" w:themeColor="text1" w:themeTint="A6"/>
          <w:szCs w:val="22"/>
        </w:rPr>
        <w:t>názov a adresu zhotoviteľa</w:t>
      </w:r>
    </w:p>
    <w:p w14:paraId="4F7F1A07" w14:textId="77777777" w:rsidR="00577F4F" w:rsidRPr="007755C0" w:rsidRDefault="00577F4F" w:rsidP="00577F4F">
      <w:pPr>
        <w:pStyle w:val="Hlavika"/>
        <w:tabs>
          <w:tab w:val="clear" w:pos="4536"/>
          <w:tab w:val="clear" w:pos="9072"/>
        </w:tabs>
        <w:jc w:val="both"/>
        <w:rPr>
          <w:rFonts w:ascii="Arial" w:eastAsia="Arial Unicode MS" w:hAnsi="Arial" w:cs="Arial"/>
          <w:color w:val="595959" w:themeColor="text1" w:themeTint="A6"/>
          <w:szCs w:val="22"/>
        </w:rPr>
      </w:pPr>
      <w:r w:rsidRPr="007755C0">
        <w:rPr>
          <w:rFonts w:ascii="Arial" w:eastAsia="Arial Unicode MS" w:hAnsi="Arial" w:cs="Arial"/>
          <w:color w:val="595959" w:themeColor="text1" w:themeTint="A6"/>
          <w:szCs w:val="22"/>
        </w:rPr>
        <w:t>Označenie prestupov rozvodov a inštalácií umiestniť na jednej strane požiarne deliacej konštrukcií tak, aby  bolo pre kontrolu vždy prístupné, čitateľné a ťažko odstrániteľné.</w:t>
      </w:r>
    </w:p>
    <w:p w14:paraId="273AEE69" w14:textId="77777777" w:rsidR="00705CE1" w:rsidRPr="007755C0" w:rsidRDefault="00705CE1" w:rsidP="00FB4FD9">
      <w:pPr>
        <w:widowControl w:val="0"/>
        <w:jc w:val="both"/>
        <w:rPr>
          <w:rFonts w:ascii="Arial" w:hAnsi="Arial" w:cs="Arial"/>
          <w:iCs/>
          <w:color w:val="595959" w:themeColor="text1" w:themeTint="A6"/>
          <w:szCs w:val="22"/>
        </w:rPr>
      </w:pPr>
    </w:p>
    <w:p w14:paraId="1AD90AA3" w14:textId="77777777" w:rsidR="005C626D" w:rsidRPr="007755C0" w:rsidRDefault="00705CE1" w:rsidP="00FB4FD9">
      <w:pPr>
        <w:widowControl w:val="0"/>
        <w:jc w:val="both"/>
        <w:rPr>
          <w:rFonts w:ascii="Arial" w:hAnsi="Arial" w:cs="Arial"/>
          <w:b/>
          <w:bCs/>
          <w:i/>
          <w:color w:val="595959" w:themeColor="text1" w:themeTint="A6"/>
          <w:szCs w:val="22"/>
        </w:rPr>
      </w:pPr>
      <w:r w:rsidRPr="007755C0">
        <w:rPr>
          <w:rFonts w:ascii="Arial" w:hAnsi="Arial" w:cs="Arial"/>
          <w:b/>
          <w:i/>
          <w:iCs/>
          <w:color w:val="595959" w:themeColor="text1" w:themeTint="A6"/>
          <w:szCs w:val="22"/>
        </w:rPr>
        <w:t>4.4</w:t>
      </w:r>
      <w:r w:rsidRPr="007755C0">
        <w:rPr>
          <w:rFonts w:ascii="Arial" w:hAnsi="Arial" w:cs="Arial"/>
          <w:iCs/>
          <w:color w:val="595959" w:themeColor="text1" w:themeTint="A6"/>
          <w:szCs w:val="22"/>
        </w:rPr>
        <w:t xml:space="preserve"> </w:t>
      </w:r>
      <w:r w:rsidR="00464E32" w:rsidRPr="007755C0">
        <w:rPr>
          <w:rFonts w:ascii="Arial" w:hAnsi="Arial" w:cs="Arial"/>
          <w:b/>
          <w:i/>
          <w:color w:val="595959" w:themeColor="text1" w:themeTint="A6"/>
          <w:szCs w:val="22"/>
        </w:rPr>
        <w:t xml:space="preserve"> </w:t>
      </w:r>
      <w:r w:rsidR="005C626D" w:rsidRPr="007755C0">
        <w:rPr>
          <w:rFonts w:ascii="Arial" w:hAnsi="Arial" w:cs="Arial"/>
          <w:b/>
          <w:i/>
          <w:color w:val="595959" w:themeColor="text1" w:themeTint="A6"/>
          <w:szCs w:val="22"/>
        </w:rPr>
        <w:t>Vykurovanie</w:t>
      </w:r>
      <w:r w:rsidR="00C105EF" w:rsidRPr="007755C0">
        <w:rPr>
          <w:rFonts w:ascii="Arial" w:hAnsi="Arial" w:cs="Arial"/>
          <w:b/>
          <w:i/>
          <w:color w:val="595959" w:themeColor="text1" w:themeTint="A6"/>
          <w:szCs w:val="22"/>
        </w:rPr>
        <w:t>,</w:t>
      </w:r>
      <w:r w:rsidR="00162C13" w:rsidRPr="007755C0">
        <w:rPr>
          <w:rFonts w:ascii="Arial" w:hAnsi="Arial" w:cs="Arial"/>
          <w:b/>
          <w:i/>
          <w:color w:val="595959" w:themeColor="text1" w:themeTint="A6"/>
          <w:szCs w:val="22"/>
        </w:rPr>
        <w:t xml:space="preserve"> </w:t>
      </w:r>
      <w:r w:rsidR="00C105EF" w:rsidRPr="007755C0">
        <w:rPr>
          <w:rFonts w:ascii="Arial" w:hAnsi="Arial" w:cs="Arial"/>
          <w:b/>
          <w:i/>
          <w:color w:val="595959" w:themeColor="text1" w:themeTint="A6"/>
          <w:szCs w:val="22"/>
        </w:rPr>
        <w:t>odvod spalín – dymovody , komín</w:t>
      </w:r>
    </w:p>
    <w:p w14:paraId="3CBB4D89" w14:textId="77777777" w:rsidR="00DB25F9" w:rsidRPr="00DB25F9" w:rsidRDefault="00DB25F9" w:rsidP="00DB25F9">
      <w:pPr>
        <w:jc w:val="both"/>
        <w:rPr>
          <w:rFonts w:ascii="Arial" w:hAnsi="Arial" w:cs="Arial"/>
          <w:color w:val="595959" w:themeColor="text1" w:themeTint="A6"/>
          <w:szCs w:val="22"/>
        </w:rPr>
      </w:pPr>
      <w:r w:rsidRPr="00DB25F9">
        <w:rPr>
          <w:rFonts w:ascii="Arial" w:hAnsi="Arial" w:cs="Arial"/>
          <w:color w:val="595959" w:themeColor="text1" w:themeTint="A6"/>
          <w:szCs w:val="22"/>
        </w:rPr>
        <w:t xml:space="preserve">Systém vykurovania aj vykurovacie telesá musia byť inštalované v súlade s STN 92 0300, v nadväznosti na vyhl. MV SR č. 401/2007 </w:t>
      </w:r>
      <w:proofErr w:type="spellStart"/>
      <w:r w:rsidRPr="00DB25F9">
        <w:rPr>
          <w:rFonts w:ascii="Arial" w:hAnsi="Arial" w:cs="Arial"/>
          <w:color w:val="595959" w:themeColor="text1" w:themeTint="A6"/>
          <w:szCs w:val="22"/>
        </w:rPr>
        <w:t>Z.z</w:t>
      </w:r>
      <w:proofErr w:type="spellEnd"/>
      <w:r w:rsidRPr="00DB25F9">
        <w:rPr>
          <w:rFonts w:ascii="Arial" w:hAnsi="Arial" w:cs="Arial"/>
          <w:color w:val="595959" w:themeColor="text1" w:themeTint="A6"/>
          <w:szCs w:val="22"/>
        </w:rPr>
        <w:t xml:space="preserve">., ktorou sa ustanovujú podmienky a požiadavky </w:t>
      </w:r>
      <w:r w:rsidRPr="00DB25F9">
        <w:rPr>
          <w:rFonts w:ascii="Arial" w:hAnsi="Arial" w:cs="Arial"/>
          <w:color w:val="595959" w:themeColor="text1" w:themeTint="A6"/>
          <w:szCs w:val="22"/>
        </w:rPr>
        <w:lastRenderedPageBreak/>
        <w:t xml:space="preserve">požiarnej bezpečnosti pri inštalácii a prevádzkovaní palivových spotrebičov, elektrotepelných spotrebičov a zariadení ústredného vykurovania a pri výstavbe a užívaní komínov a dymovodov, ako aj v súlade s STN 07 0703 a v nadväznosti na sprievodnú dokumentáciu dodaných spotrebičov – </w:t>
      </w:r>
      <w:r w:rsidRPr="00DB25F9">
        <w:rPr>
          <w:rFonts w:ascii="Arial" w:hAnsi="Arial" w:cs="Arial"/>
          <w:b/>
          <w:color w:val="595959" w:themeColor="text1" w:themeTint="A6"/>
          <w:szCs w:val="22"/>
        </w:rPr>
        <w:t>najmä vo vzťahu k bezpečným vzdialenostiam od horľavých hmôt.</w:t>
      </w:r>
      <w:r w:rsidRPr="00DB25F9">
        <w:rPr>
          <w:rFonts w:ascii="Arial" w:hAnsi="Arial" w:cs="Arial"/>
          <w:color w:val="595959" w:themeColor="text1" w:themeTint="A6"/>
          <w:szCs w:val="22"/>
        </w:rPr>
        <w:t xml:space="preserve"> </w:t>
      </w:r>
    </w:p>
    <w:p w14:paraId="789A4EEB" w14:textId="77777777" w:rsidR="00DB25F9" w:rsidRPr="00DB25F9" w:rsidRDefault="00DB25F9" w:rsidP="00DB25F9">
      <w:pPr>
        <w:jc w:val="both"/>
        <w:rPr>
          <w:rFonts w:ascii="Arial" w:hAnsi="Arial" w:cs="Arial"/>
          <w:color w:val="595959" w:themeColor="text1" w:themeTint="A6"/>
          <w:szCs w:val="22"/>
        </w:rPr>
      </w:pPr>
    </w:p>
    <w:p w14:paraId="52D27885" w14:textId="77777777" w:rsidR="00DB25F9" w:rsidRPr="00DB25F9" w:rsidRDefault="00DB25F9" w:rsidP="00DB25F9">
      <w:pPr>
        <w:pStyle w:val="Zkladntext"/>
        <w:spacing w:line="276" w:lineRule="auto"/>
        <w:rPr>
          <w:rFonts w:ascii="Arial" w:hAnsi="Arial" w:cs="Arial"/>
          <w:b/>
          <w:i/>
          <w:color w:val="595959" w:themeColor="text1" w:themeTint="A6"/>
          <w:szCs w:val="22"/>
        </w:rPr>
      </w:pPr>
      <w:r w:rsidRPr="00DB25F9">
        <w:rPr>
          <w:rFonts w:ascii="Arial" w:hAnsi="Arial" w:cs="Arial"/>
          <w:b/>
          <w:bCs/>
          <w:i/>
          <w:color w:val="595959" w:themeColor="text1" w:themeTint="A6"/>
          <w:szCs w:val="22"/>
        </w:rPr>
        <w:t>Bezpečné vzdialenosti spotrebičov   od horľavých materiálov</w:t>
      </w:r>
    </w:p>
    <w:p w14:paraId="6F665690" w14:textId="77777777" w:rsidR="00DB25F9" w:rsidRDefault="00DB25F9" w:rsidP="00DB25F9">
      <w:pPr>
        <w:pStyle w:val="Zkladntext"/>
        <w:rPr>
          <w:rFonts w:ascii="Arial" w:hAnsi="Arial" w:cs="Arial"/>
          <w:color w:val="595959" w:themeColor="text1" w:themeTint="A6"/>
          <w:szCs w:val="22"/>
        </w:rPr>
      </w:pPr>
      <w:r w:rsidRPr="00DB25F9">
        <w:rPr>
          <w:rFonts w:ascii="Arial" w:hAnsi="Arial" w:cs="Arial"/>
          <w:color w:val="595959" w:themeColor="text1" w:themeTint="A6"/>
          <w:szCs w:val="22"/>
        </w:rPr>
        <w:t xml:space="preserve">Spotrebiče možno inštalovať len v bezpečnej vzdialenosti od okolitých horľavých stavebných konštrukcií a materiálov. Od  plynových spotrebičov a ich dymovodov vo všetkých smeroch je bezpečná vzdialenosť  určená v dokumentácií k spotrebičom, podľa prílohy č. 1 vyhl. MV SR č. 401/2007 </w:t>
      </w:r>
      <w:proofErr w:type="spellStart"/>
      <w:r w:rsidRPr="00DB25F9">
        <w:rPr>
          <w:rFonts w:ascii="Arial" w:hAnsi="Arial" w:cs="Arial"/>
          <w:color w:val="595959" w:themeColor="text1" w:themeTint="A6"/>
          <w:szCs w:val="22"/>
        </w:rPr>
        <w:t>Z.z</w:t>
      </w:r>
      <w:proofErr w:type="spellEnd"/>
      <w:r w:rsidRPr="00DB25F9">
        <w:rPr>
          <w:rFonts w:ascii="Arial" w:hAnsi="Arial" w:cs="Arial"/>
          <w:color w:val="595959" w:themeColor="text1" w:themeTint="A6"/>
          <w:szCs w:val="22"/>
        </w:rPr>
        <w:t>. je bezpečná vzdialenosť spotrebičov a dymovodov od stavebných konštrukcií z materiálov triedy reakcie na oheň B, C, D, E alebo F, horľavých predmetov a horľavých látok 200 mm.</w:t>
      </w:r>
    </w:p>
    <w:p w14:paraId="70C8D67E" w14:textId="77777777" w:rsidR="00DB25F9" w:rsidRPr="00DB25F9" w:rsidRDefault="00DB25F9" w:rsidP="00DB25F9">
      <w:pPr>
        <w:pStyle w:val="Zkladntext"/>
        <w:rPr>
          <w:rFonts w:ascii="Arial" w:hAnsi="Arial" w:cs="Arial"/>
          <w:color w:val="595959" w:themeColor="text1" w:themeTint="A6"/>
          <w:szCs w:val="22"/>
        </w:rPr>
      </w:pPr>
    </w:p>
    <w:p w14:paraId="6F79E7F8" w14:textId="77777777" w:rsidR="00DB25F9" w:rsidRPr="00DB25F9" w:rsidRDefault="00DB25F9" w:rsidP="00DB25F9">
      <w:pPr>
        <w:pStyle w:val="Zkladntext"/>
        <w:rPr>
          <w:rFonts w:ascii="Arial" w:hAnsi="Arial" w:cs="Arial"/>
          <w:color w:val="595959" w:themeColor="text1" w:themeTint="A6"/>
          <w:szCs w:val="22"/>
        </w:rPr>
      </w:pPr>
      <w:r w:rsidRPr="00DB25F9">
        <w:rPr>
          <w:rFonts w:ascii="Arial" w:hAnsi="Arial" w:cs="Arial"/>
          <w:color w:val="595959" w:themeColor="text1" w:themeTint="A6"/>
          <w:szCs w:val="22"/>
        </w:rPr>
        <w:t>Spotrebiče  možno používať len vtedy, ak je v dobrom technickom stave, a za podmienok určených v jeho dokumentácii.</w:t>
      </w:r>
    </w:p>
    <w:p w14:paraId="32C4FC92" w14:textId="77777777" w:rsidR="00DB25F9" w:rsidRPr="00DB25F9" w:rsidRDefault="00DB25F9" w:rsidP="00DB25F9">
      <w:pPr>
        <w:pStyle w:val="Zkladntext"/>
        <w:rPr>
          <w:rFonts w:ascii="Arial" w:hAnsi="Arial" w:cs="Arial"/>
          <w:color w:val="595959" w:themeColor="text1" w:themeTint="A6"/>
          <w:szCs w:val="22"/>
        </w:rPr>
      </w:pPr>
    </w:p>
    <w:p w14:paraId="4A1A4109" w14:textId="77777777" w:rsidR="00DB25F9" w:rsidRPr="00DB25F9" w:rsidRDefault="00DB25F9" w:rsidP="00DB25F9">
      <w:pPr>
        <w:pStyle w:val="Zkladntext"/>
        <w:rPr>
          <w:rFonts w:ascii="Arial" w:hAnsi="Arial" w:cs="Arial"/>
          <w:color w:val="595959" w:themeColor="text1" w:themeTint="A6"/>
          <w:szCs w:val="22"/>
        </w:rPr>
      </w:pPr>
      <w:r w:rsidRPr="00DB25F9">
        <w:rPr>
          <w:rFonts w:ascii="Arial" w:hAnsi="Arial" w:cs="Arial"/>
          <w:color w:val="595959" w:themeColor="text1" w:themeTint="A6"/>
          <w:szCs w:val="22"/>
        </w:rPr>
        <w:t>Pri používaní spotrebiča treba vykonávať dozor nad jeho prevádzkou. Bez dozoru možno prevádzkovať len taký spotrebič, ktorého konštrukčné vyhotovenie to dovoľuje, a ak je to uvedené v jeho dokumentácii.</w:t>
      </w:r>
    </w:p>
    <w:p w14:paraId="6C3DC17F" w14:textId="77777777" w:rsidR="00DB25F9" w:rsidRPr="00DB25F9" w:rsidRDefault="00DB25F9" w:rsidP="00DB25F9">
      <w:pPr>
        <w:pStyle w:val="Zkladntext"/>
        <w:rPr>
          <w:rFonts w:ascii="Arial" w:hAnsi="Arial" w:cs="Arial"/>
          <w:color w:val="595959" w:themeColor="text1" w:themeTint="A6"/>
          <w:szCs w:val="22"/>
        </w:rPr>
      </w:pPr>
    </w:p>
    <w:p w14:paraId="18350D11" w14:textId="77777777" w:rsidR="00DB25F9" w:rsidRPr="00DB25F9" w:rsidRDefault="00DB25F9" w:rsidP="00DB25F9">
      <w:pPr>
        <w:pStyle w:val="Zkladntext"/>
        <w:rPr>
          <w:rFonts w:ascii="Arial" w:hAnsi="Arial" w:cs="Arial"/>
          <w:color w:val="595959" w:themeColor="text1" w:themeTint="A6"/>
          <w:szCs w:val="22"/>
        </w:rPr>
      </w:pPr>
      <w:r w:rsidRPr="00DB25F9">
        <w:rPr>
          <w:rFonts w:ascii="Arial" w:hAnsi="Arial" w:cs="Arial"/>
          <w:color w:val="595959" w:themeColor="text1" w:themeTint="A6"/>
          <w:szCs w:val="22"/>
        </w:rPr>
        <w:t xml:space="preserve"> Pri spotrebičoch je nutné dodržiavať bezpečnostné opatrenia podľa pokynov výrobcu, v </w:t>
      </w:r>
      <w:proofErr w:type="spellStart"/>
      <w:r w:rsidRPr="00DB25F9">
        <w:rPr>
          <w:rFonts w:ascii="Arial" w:hAnsi="Arial" w:cs="Arial"/>
          <w:color w:val="595959" w:themeColor="text1" w:themeTint="A6"/>
          <w:szCs w:val="22"/>
        </w:rPr>
        <w:t>náväznosti</w:t>
      </w:r>
      <w:proofErr w:type="spellEnd"/>
      <w:r w:rsidRPr="00DB25F9">
        <w:rPr>
          <w:rFonts w:ascii="Arial" w:hAnsi="Arial" w:cs="Arial"/>
          <w:color w:val="595959" w:themeColor="text1" w:themeTint="A6"/>
          <w:szCs w:val="22"/>
        </w:rPr>
        <w:t xml:space="preserve"> na dodržiavanie technologického procesu a prevádzkových pokynov. </w:t>
      </w:r>
    </w:p>
    <w:p w14:paraId="631DB3DF" w14:textId="77777777" w:rsidR="00897C6D" w:rsidRPr="007755C0" w:rsidRDefault="00735223" w:rsidP="005C626D">
      <w:pPr>
        <w:widowControl w:val="0"/>
        <w:jc w:val="both"/>
        <w:rPr>
          <w:rFonts w:ascii="Arial" w:hAnsi="Arial" w:cs="Arial"/>
          <w:b/>
          <w:color w:val="595959" w:themeColor="text1" w:themeTint="A6"/>
          <w:szCs w:val="22"/>
        </w:rPr>
      </w:pPr>
      <w:r w:rsidRPr="007755C0">
        <w:rPr>
          <w:rFonts w:ascii="Arial" w:hAnsi="Arial" w:cs="Arial"/>
          <w:color w:val="595959" w:themeColor="text1" w:themeTint="A6"/>
          <w:szCs w:val="22"/>
        </w:rPr>
        <w:t xml:space="preserve"> </w:t>
      </w:r>
    </w:p>
    <w:p w14:paraId="058A56CB" w14:textId="77777777" w:rsidR="00D535C5" w:rsidRPr="007755C0" w:rsidRDefault="00D535C5" w:rsidP="00D535C5">
      <w:pPr>
        <w:widowControl w:val="0"/>
        <w:spacing w:line="360" w:lineRule="auto"/>
        <w:jc w:val="both"/>
        <w:rPr>
          <w:rFonts w:ascii="Arial" w:hAnsi="Arial" w:cs="Arial"/>
          <w:b/>
          <w:color w:val="595959" w:themeColor="text1" w:themeTint="A6"/>
          <w:szCs w:val="22"/>
        </w:rPr>
      </w:pPr>
      <w:r w:rsidRPr="007755C0">
        <w:rPr>
          <w:rFonts w:ascii="Arial" w:hAnsi="Arial" w:cs="Arial"/>
          <w:b/>
          <w:color w:val="595959" w:themeColor="text1" w:themeTint="A6"/>
          <w:szCs w:val="22"/>
        </w:rPr>
        <w:t xml:space="preserve">V.   ZÁVER </w:t>
      </w:r>
    </w:p>
    <w:p w14:paraId="273068FD" w14:textId="77777777" w:rsidR="00D535C5" w:rsidRPr="007755C0" w:rsidRDefault="00D535C5" w:rsidP="00D535C5">
      <w:pPr>
        <w:widowControl w:val="0"/>
        <w:jc w:val="both"/>
        <w:rPr>
          <w:rFonts w:ascii="Arial" w:hAnsi="Arial" w:cs="Arial"/>
          <w:b/>
          <w:bCs/>
          <w:i/>
          <w:iCs/>
          <w:color w:val="595959" w:themeColor="text1" w:themeTint="A6"/>
          <w:szCs w:val="22"/>
        </w:rPr>
      </w:pPr>
      <w:r w:rsidRPr="007755C0">
        <w:rPr>
          <w:rFonts w:ascii="Arial" w:hAnsi="Arial" w:cs="Arial"/>
          <w:b/>
          <w:bCs/>
          <w:i/>
          <w:iCs/>
          <w:color w:val="595959" w:themeColor="text1" w:themeTint="A6"/>
          <w:szCs w:val="22"/>
        </w:rPr>
        <w:t xml:space="preserve">5.1  Požiadavky na protipožiarne zabezpečenie stavby        </w:t>
      </w:r>
    </w:p>
    <w:p w14:paraId="07387114" w14:textId="77777777" w:rsidR="00B23ADA" w:rsidRPr="007755C0" w:rsidRDefault="00B23ADA" w:rsidP="00B23ADA">
      <w:pPr>
        <w:widowControl w:val="0"/>
        <w:spacing w:line="276" w:lineRule="auto"/>
        <w:jc w:val="both"/>
        <w:rPr>
          <w:rFonts w:ascii="Arial" w:hAnsi="Arial" w:cs="Arial"/>
          <w:b/>
          <w:color w:val="595959" w:themeColor="text1" w:themeTint="A6"/>
          <w:szCs w:val="22"/>
        </w:rPr>
      </w:pPr>
      <w:r w:rsidRPr="007755C0">
        <w:rPr>
          <w:rFonts w:ascii="Arial" w:hAnsi="Arial" w:cs="Arial"/>
          <w:color w:val="595959" w:themeColor="text1" w:themeTint="A6"/>
          <w:szCs w:val="22"/>
        </w:rPr>
        <w:t xml:space="preserve">       Preventívne opatrenia  požiarnej  ochrany organizačne  zabezpečuje  v  objekte  investor a užívateľ resp. majiteľ v  zmysle   novely č.199/2009  zákona    </w:t>
      </w:r>
      <w:proofErr w:type="spellStart"/>
      <w:r w:rsidRPr="007755C0">
        <w:rPr>
          <w:rFonts w:ascii="Arial" w:hAnsi="Arial" w:cs="Arial"/>
          <w:color w:val="595959" w:themeColor="text1" w:themeTint="A6"/>
          <w:szCs w:val="22"/>
        </w:rPr>
        <w:t>zákona</w:t>
      </w:r>
      <w:proofErr w:type="spellEnd"/>
      <w:r w:rsidRPr="007755C0">
        <w:rPr>
          <w:rFonts w:ascii="Arial" w:hAnsi="Arial" w:cs="Arial"/>
          <w:color w:val="595959" w:themeColor="text1" w:themeTint="A6"/>
          <w:szCs w:val="22"/>
        </w:rPr>
        <w:t xml:space="preserve">  č. 314/2001  SNR  o  PO  a  </w:t>
      </w:r>
      <w:proofErr w:type="spellStart"/>
      <w:r w:rsidRPr="007755C0">
        <w:rPr>
          <w:rFonts w:ascii="Arial" w:hAnsi="Arial" w:cs="Arial"/>
          <w:color w:val="595959" w:themeColor="text1" w:themeTint="A6"/>
          <w:szCs w:val="22"/>
        </w:rPr>
        <w:t>náväzných</w:t>
      </w:r>
      <w:proofErr w:type="spellEnd"/>
      <w:r w:rsidRPr="007755C0">
        <w:rPr>
          <w:rFonts w:ascii="Arial" w:hAnsi="Arial" w:cs="Arial"/>
          <w:color w:val="595959" w:themeColor="text1" w:themeTint="A6"/>
          <w:szCs w:val="22"/>
        </w:rPr>
        <w:t xml:space="preserve">  noviel  a  v  zmysle v  zmysle  novely č.259/2009 vyhlášky   MV  SR  č.121/2002. Užívateľ  je  povinný  vypracovať  vnútro-organizačné  zabezpečenie  objektu   v  prípade  požiaru  /napr. požiarno-poplachové  smernice, požiarny  evakuačný plán, požiarny poriadok  pracoviska  apod./.  </w:t>
      </w:r>
    </w:p>
    <w:p w14:paraId="1B56C477" w14:textId="77777777" w:rsidR="00B23ADA" w:rsidRPr="007755C0" w:rsidRDefault="00B23ADA" w:rsidP="00B23ADA">
      <w:pPr>
        <w:spacing w:line="276" w:lineRule="auto"/>
        <w:jc w:val="both"/>
        <w:rPr>
          <w:rFonts w:ascii="Arial" w:hAnsi="Arial" w:cs="Arial"/>
          <w:color w:val="595959" w:themeColor="text1" w:themeTint="A6"/>
          <w:szCs w:val="22"/>
        </w:rPr>
      </w:pPr>
      <w:r w:rsidRPr="007755C0">
        <w:rPr>
          <w:rFonts w:ascii="Arial" w:hAnsi="Arial" w:cs="Arial"/>
          <w:color w:val="595959" w:themeColor="text1" w:themeTint="A6"/>
          <w:szCs w:val="22"/>
        </w:rPr>
        <w:t xml:space="preserve">Projektová dokumentácia požiarnej ochrany je spracovaná podľa </w:t>
      </w:r>
      <w:proofErr w:type="spellStart"/>
      <w:r w:rsidRPr="007755C0">
        <w:rPr>
          <w:rFonts w:ascii="Arial" w:hAnsi="Arial" w:cs="Arial"/>
          <w:color w:val="595959" w:themeColor="text1" w:themeTint="A6"/>
          <w:szCs w:val="22"/>
        </w:rPr>
        <w:t>architektonicko</w:t>
      </w:r>
      <w:proofErr w:type="spellEnd"/>
      <w:r w:rsidRPr="007755C0">
        <w:rPr>
          <w:rFonts w:ascii="Arial" w:hAnsi="Arial" w:cs="Arial"/>
          <w:color w:val="595959" w:themeColor="text1" w:themeTint="A6"/>
          <w:szCs w:val="22"/>
        </w:rPr>
        <w:t xml:space="preserve"> – stavebného riešenia a vizuálnej obhliadky </w:t>
      </w:r>
    </w:p>
    <w:p w14:paraId="6ABBC58C" w14:textId="77777777" w:rsidR="00B23ADA" w:rsidRPr="007755C0" w:rsidRDefault="00B23ADA" w:rsidP="00B23ADA">
      <w:pPr>
        <w:spacing w:line="276" w:lineRule="auto"/>
        <w:jc w:val="both"/>
        <w:rPr>
          <w:rFonts w:ascii="Arial" w:hAnsi="Arial" w:cs="Arial"/>
          <w:color w:val="595959" w:themeColor="text1" w:themeTint="A6"/>
          <w:szCs w:val="22"/>
        </w:rPr>
      </w:pPr>
      <w:r w:rsidRPr="007755C0">
        <w:rPr>
          <w:rFonts w:ascii="Arial" w:hAnsi="Arial" w:cs="Arial"/>
          <w:color w:val="595959" w:themeColor="text1" w:themeTint="A6"/>
          <w:szCs w:val="22"/>
        </w:rPr>
        <w:t xml:space="preserve">V prípade dispozičných a prevádzkových zmien v objekte je potrebné prehodnotiť  požiadavky na zabezpečenie požiarnej ochrany v objekte. </w:t>
      </w:r>
    </w:p>
    <w:p w14:paraId="3D00F048" w14:textId="49B5D60C" w:rsidR="00B23ADA" w:rsidRPr="007755C0" w:rsidRDefault="007755C0" w:rsidP="00B23ADA">
      <w:pPr>
        <w:jc w:val="both"/>
        <w:rPr>
          <w:rFonts w:ascii="Arial" w:hAnsi="Arial" w:cs="Arial"/>
          <w:color w:val="595959" w:themeColor="text1" w:themeTint="A6"/>
          <w:szCs w:val="22"/>
        </w:rPr>
      </w:pPr>
      <w:r w:rsidRPr="007755C0">
        <w:rPr>
          <w:rFonts w:ascii="Arial" w:hAnsi="Arial" w:cs="Arial"/>
          <w:color w:val="595959" w:themeColor="text1" w:themeTint="A6"/>
          <w:szCs w:val="22"/>
        </w:rPr>
        <w:t xml:space="preserve"> </w:t>
      </w:r>
    </w:p>
    <w:p w14:paraId="680ECC6D" w14:textId="77777777" w:rsidR="00B23ADA" w:rsidRPr="007755C0" w:rsidRDefault="00B23ADA" w:rsidP="00B23ADA">
      <w:pPr>
        <w:pStyle w:val="Nadpis2"/>
        <w:numPr>
          <w:ilvl w:val="1"/>
          <w:numId w:val="0"/>
        </w:numPr>
        <w:spacing w:before="60" w:after="20" w:line="276" w:lineRule="auto"/>
        <w:ind w:left="510" w:hanging="510"/>
        <w:jc w:val="left"/>
        <w:rPr>
          <w:rFonts w:ascii="Arial" w:hAnsi="Arial" w:cs="Arial"/>
          <w:b w:val="0"/>
          <w:color w:val="595959" w:themeColor="text1" w:themeTint="A6"/>
          <w:sz w:val="22"/>
          <w:szCs w:val="22"/>
        </w:rPr>
      </w:pPr>
      <w:r w:rsidRPr="007755C0">
        <w:rPr>
          <w:rFonts w:ascii="Arial" w:hAnsi="Arial" w:cs="Arial"/>
          <w:color w:val="595959" w:themeColor="text1" w:themeTint="A6"/>
          <w:sz w:val="22"/>
          <w:szCs w:val="22"/>
        </w:rPr>
        <w:t>ROZMIESTENENIE  VÝSTRAŽNÝCH A BEZPEČNOSTNÝCH  TABULIEK</w:t>
      </w:r>
    </w:p>
    <w:p w14:paraId="1AC55C60" w14:textId="77777777" w:rsidR="00B23ADA" w:rsidRPr="007755C0" w:rsidRDefault="00B23ADA" w:rsidP="00B23ADA">
      <w:pPr>
        <w:jc w:val="both"/>
        <w:rPr>
          <w:rFonts w:ascii="Arial" w:hAnsi="Arial" w:cs="Arial"/>
          <w:color w:val="595959" w:themeColor="text1" w:themeTint="A6"/>
          <w:szCs w:val="22"/>
        </w:rPr>
      </w:pPr>
      <w:r w:rsidRPr="007755C0">
        <w:rPr>
          <w:rFonts w:ascii="Arial" w:hAnsi="Arial" w:cs="Arial"/>
          <w:color w:val="595959" w:themeColor="text1" w:themeTint="A6"/>
          <w:szCs w:val="22"/>
        </w:rPr>
        <w:t xml:space="preserve">Smer úniku musí byť zreteľné označený  v miestach, kde nie je východ na voľne priestranstvo  priamo viditeľný. Značky musia byť  viditeľné a rozpoznateľné aj pri  prerušení dodávky energie </w:t>
      </w:r>
      <w:r w:rsidRPr="007755C0">
        <w:rPr>
          <w:rStyle w:val="Odkaznapoznmkupodiarou"/>
          <w:rFonts w:ascii="Arial" w:hAnsi="Arial" w:cs="Arial"/>
          <w:color w:val="595959" w:themeColor="text1" w:themeTint="A6"/>
          <w:szCs w:val="22"/>
        </w:rPr>
        <w:t xml:space="preserve"> </w:t>
      </w:r>
    </w:p>
    <w:p w14:paraId="20757C22" w14:textId="77777777" w:rsidR="00B23ADA" w:rsidRPr="007755C0" w:rsidRDefault="00B23ADA" w:rsidP="00B23ADA">
      <w:pPr>
        <w:jc w:val="both"/>
        <w:rPr>
          <w:rFonts w:ascii="Arial" w:hAnsi="Arial" w:cs="Arial"/>
          <w:color w:val="595959" w:themeColor="text1" w:themeTint="A6"/>
          <w:szCs w:val="22"/>
        </w:rPr>
      </w:pPr>
      <w:r w:rsidRPr="007755C0">
        <w:rPr>
          <w:rFonts w:ascii="Arial" w:hAnsi="Arial" w:cs="Arial"/>
          <w:color w:val="595959" w:themeColor="text1" w:themeTint="A6"/>
          <w:szCs w:val="22"/>
        </w:rPr>
        <w:t xml:space="preserve">Značky navrhujem  previesť  ako súčasť núdzového osvetlenia  alternatívne je možné použiť značky z reflexného alebo </w:t>
      </w:r>
      <w:proofErr w:type="spellStart"/>
      <w:r w:rsidRPr="007755C0">
        <w:rPr>
          <w:rFonts w:ascii="Arial" w:hAnsi="Arial" w:cs="Arial"/>
          <w:color w:val="595959" w:themeColor="text1" w:themeTint="A6"/>
          <w:szCs w:val="22"/>
        </w:rPr>
        <w:t>fotoluminiscenčného</w:t>
      </w:r>
      <w:proofErr w:type="spellEnd"/>
      <w:r w:rsidRPr="007755C0">
        <w:rPr>
          <w:rFonts w:ascii="Arial" w:hAnsi="Arial" w:cs="Arial"/>
          <w:color w:val="595959" w:themeColor="text1" w:themeTint="A6"/>
          <w:szCs w:val="22"/>
        </w:rPr>
        <w:t xml:space="preserve"> materiálu.</w:t>
      </w:r>
    </w:p>
    <w:p w14:paraId="5627F31A" w14:textId="77777777" w:rsidR="00B23ADA" w:rsidRPr="007755C0" w:rsidRDefault="00B23ADA" w:rsidP="00B23ADA">
      <w:pPr>
        <w:keepNext/>
        <w:rPr>
          <w:rFonts w:ascii="Arial" w:hAnsi="Arial" w:cs="Arial"/>
          <w:color w:val="595959" w:themeColor="text1" w:themeTint="A6"/>
          <w:szCs w:val="22"/>
        </w:rPr>
      </w:pPr>
    </w:p>
    <w:p w14:paraId="55A6029D" w14:textId="77777777" w:rsidR="00B23ADA" w:rsidRPr="007755C0" w:rsidRDefault="00B23ADA" w:rsidP="00B23ADA">
      <w:pPr>
        <w:rPr>
          <w:rFonts w:ascii="Arial" w:hAnsi="Arial" w:cs="Arial"/>
          <w:color w:val="595959" w:themeColor="text1" w:themeTint="A6"/>
          <w:szCs w:val="22"/>
        </w:rPr>
      </w:pPr>
      <w:r w:rsidRPr="007755C0">
        <w:rPr>
          <w:rFonts w:ascii="Arial" w:hAnsi="Arial" w:cs="Arial"/>
          <w:color w:val="595959" w:themeColor="text1" w:themeTint="A6"/>
          <w:szCs w:val="22"/>
        </w:rPr>
        <w:t>Ďalej je nutné označiť priestory s ovládacími prvky a zariadenia  ako hlavný uzáver vody, hlavný vypínač el. energie:</w:t>
      </w:r>
    </w:p>
    <w:p w14:paraId="5CBF1687" w14:textId="77777777" w:rsidR="00B23ADA" w:rsidRPr="007755C0" w:rsidRDefault="00B23ADA" w:rsidP="00B23ADA">
      <w:pPr>
        <w:numPr>
          <w:ilvl w:val="0"/>
          <w:numId w:val="16"/>
        </w:numPr>
        <w:spacing w:before="60"/>
        <w:jc w:val="both"/>
        <w:rPr>
          <w:rFonts w:ascii="Arial" w:hAnsi="Arial" w:cs="Arial"/>
          <w:color w:val="595959" w:themeColor="text1" w:themeTint="A6"/>
          <w:szCs w:val="22"/>
        </w:rPr>
      </w:pPr>
      <w:r w:rsidRPr="007755C0">
        <w:rPr>
          <w:rFonts w:ascii="Arial" w:hAnsi="Arial" w:cs="Arial"/>
          <w:color w:val="595959" w:themeColor="text1" w:themeTint="A6"/>
          <w:szCs w:val="22"/>
        </w:rPr>
        <w:t>Elektrické zariadenie (skrine rozvádzačov) -   POZOR - ELEKTRICKÉ ZARIADENIE,</w:t>
      </w:r>
    </w:p>
    <w:p w14:paraId="29D01C8D" w14:textId="7DE737F5" w:rsidR="00B23ADA" w:rsidRPr="007755C0" w:rsidRDefault="00B23ADA" w:rsidP="00665341">
      <w:pPr>
        <w:spacing w:before="60"/>
        <w:ind w:left="360"/>
        <w:jc w:val="both"/>
        <w:rPr>
          <w:rFonts w:ascii="Arial" w:hAnsi="Arial" w:cs="Arial"/>
          <w:color w:val="595959" w:themeColor="text1" w:themeTint="A6"/>
          <w:szCs w:val="22"/>
        </w:rPr>
      </w:pPr>
      <w:r w:rsidRPr="007755C0">
        <w:rPr>
          <w:rFonts w:ascii="Arial" w:hAnsi="Arial" w:cs="Arial"/>
          <w:color w:val="595959" w:themeColor="text1" w:themeTint="A6"/>
          <w:szCs w:val="22"/>
        </w:rPr>
        <w:t xml:space="preserve">                                        -   NEHAS VODOU ANI PENOVÝMI PRÍSTROJMI.</w:t>
      </w:r>
    </w:p>
    <w:p w14:paraId="2FE40917" w14:textId="73AA360D" w:rsidR="00B23ADA" w:rsidRPr="007755C0" w:rsidRDefault="00B23ADA" w:rsidP="00665341">
      <w:pPr>
        <w:numPr>
          <w:ilvl w:val="0"/>
          <w:numId w:val="16"/>
        </w:numPr>
        <w:spacing w:before="60"/>
        <w:rPr>
          <w:rFonts w:ascii="Arial" w:hAnsi="Arial" w:cs="Arial"/>
          <w:color w:val="595959" w:themeColor="text1" w:themeTint="A6"/>
          <w:szCs w:val="22"/>
        </w:rPr>
      </w:pPr>
      <w:r w:rsidRPr="007755C0">
        <w:rPr>
          <w:rFonts w:ascii="Arial" w:hAnsi="Arial" w:cs="Arial"/>
          <w:color w:val="595959" w:themeColor="text1" w:themeTint="A6"/>
          <w:szCs w:val="22"/>
        </w:rPr>
        <w:t>Hlavní vypínač                -  HLAVNÍ VYPÍNAČ  /TOTAL STOP /</w:t>
      </w:r>
    </w:p>
    <w:p w14:paraId="5A3D9637" w14:textId="5A375B1E" w:rsidR="00B23ADA" w:rsidRPr="007755C0" w:rsidRDefault="00B23ADA" w:rsidP="00665341">
      <w:pPr>
        <w:numPr>
          <w:ilvl w:val="0"/>
          <w:numId w:val="16"/>
        </w:numPr>
        <w:spacing w:before="60"/>
        <w:jc w:val="both"/>
        <w:rPr>
          <w:rFonts w:ascii="Arial" w:hAnsi="Arial" w:cs="Arial"/>
          <w:color w:val="595959" w:themeColor="text1" w:themeTint="A6"/>
          <w:szCs w:val="22"/>
        </w:rPr>
      </w:pPr>
      <w:r w:rsidRPr="007755C0">
        <w:rPr>
          <w:rFonts w:ascii="Arial" w:hAnsi="Arial" w:cs="Arial"/>
          <w:color w:val="595959" w:themeColor="text1" w:themeTint="A6"/>
          <w:szCs w:val="22"/>
        </w:rPr>
        <w:t>Vstup do kotolne             -  PLYNOVÁ KOTOLŇA - NEPOVOLANÝM VSTUP ZAKÁZÁNÝ</w:t>
      </w:r>
    </w:p>
    <w:p w14:paraId="07B8942D" w14:textId="6A439A54" w:rsidR="00B23ADA" w:rsidRPr="007755C0" w:rsidRDefault="00B23ADA" w:rsidP="00665341">
      <w:pPr>
        <w:numPr>
          <w:ilvl w:val="0"/>
          <w:numId w:val="16"/>
        </w:numPr>
        <w:spacing w:before="60"/>
        <w:jc w:val="both"/>
        <w:rPr>
          <w:rFonts w:ascii="Arial" w:hAnsi="Arial" w:cs="Arial"/>
          <w:color w:val="595959" w:themeColor="text1" w:themeTint="A6"/>
          <w:szCs w:val="22"/>
        </w:rPr>
      </w:pPr>
      <w:r w:rsidRPr="007755C0">
        <w:rPr>
          <w:rFonts w:ascii="Arial" w:hAnsi="Arial" w:cs="Arial"/>
          <w:color w:val="595959" w:themeColor="text1" w:themeTint="A6"/>
          <w:szCs w:val="22"/>
        </w:rPr>
        <w:t xml:space="preserve">Vstup do skladu farieb    -  </w:t>
      </w:r>
      <w:r w:rsidRPr="007755C0">
        <w:rPr>
          <w:rFonts w:ascii="Arial" w:hAnsi="Arial" w:cs="Arial"/>
          <w:bCs/>
          <w:iCs/>
          <w:color w:val="595959" w:themeColor="text1" w:themeTint="A6"/>
          <w:szCs w:val="22"/>
        </w:rPr>
        <w:t>ZÁKAZ FAJČENIA A VSTUPU S OTVORENÝM OHŇOM</w:t>
      </w:r>
    </w:p>
    <w:p w14:paraId="4F192DCE" w14:textId="7DE267FC" w:rsidR="00B23ADA" w:rsidRPr="007755C0" w:rsidRDefault="00B23ADA" w:rsidP="00665341">
      <w:pPr>
        <w:pStyle w:val="Odsekzoznamu"/>
        <w:numPr>
          <w:ilvl w:val="0"/>
          <w:numId w:val="16"/>
        </w:numPr>
        <w:tabs>
          <w:tab w:val="clear" w:pos="360"/>
          <w:tab w:val="num" w:pos="284"/>
        </w:tabs>
        <w:spacing w:before="60"/>
        <w:ind w:left="720" w:hanging="720"/>
        <w:jc w:val="both"/>
        <w:rPr>
          <w:rFonts w:ascii="Arial" w:hAnsi="Arial" w:cs="Arial"/>
          <w:color w:val="595959" w:themeColor="text1" w:themeTint="A6"/>
          <w:szCs w:val="22"/>
        </w:rPr>
      </w:pPr>
      <w:r w:rsidRPr="007755C0">
        <w:rPr>
          <w:rFonts w:ascii="Arial" w:hAnsi="Arial" w:cs="Arial"/>
          <w:bCs/>
          <w:iCs/>
          <w:color w:val="595959" w:themeColor="text1" w:themeTint="A6"/>
          <w:szCs w:val="22"/>
        </w:rPr>
        <w:t xml:space="preserve">  Vstup do výrobnej haly   </w:t>
      </w:r>
      <w:r w:rsidRPr="007755C0">
        <w:rPr>
          <w:rFonts w:ascii="Arial" w:hAnsi="Arial" w:cs="Arial"/>
          <w:color w:val="595959" w:themeColor="text1" w:themeTint="A6"/>
          <w:szCs w:val="22"/>
        </w:rPr>
        <w:t xml:space="preserve">-   ZÁKAZ FAJČENIA  A MANIPULÁCIE S OHŇOM  </w:t>
      </w:r>
    </w:p>
    <w:p w14:paraId="13FF1F2A" w14:textId="71BC3783" w:rsidR="00B23ADA" w:rsidRPr="007755C0" w:rsidRDefault="00B23ADA" w:rsidP="00665341">
      <w:pPr>
        <w:numPr>
          <w:ilvl w:val="0"/>
          <w:numId w:val="16"/>
        </w:numPr>
        <w:spacing w:before="60"/>
        <w:jc w:val="both"/>
        <w:rPr>
          <w:rFonts w:ascii="Arial" w:hAnsi="Arial" w:cs="Arial"/>
          <w:color w:val="595959" w:themeColor="text1" w:themeTint="A6"/>
          <w:szCs w:val="22"/>
        </w:rPr>
      </w:pPr>
      <w:r w:rsidRPr="007755C0">
        <w:rPr>
          <w:rFonts w:ascii="Arial" w:hAnsi="Arial" w:cs="Arial"/>
          <w:color w:val="595959" w:themeColor="text1" w:themeTint="A6"/>
          <w:szCs w:val="22"/>
        </w:rPr>
        <w:lastRenderedPageBreak/>
        <w:t xml:space="preserve">Hlavný uzáver plynu        -  HLAVNÝ UZÁVER PLYNU. </w:t>
      </w:r>
    </w:p>
    <w:p w14:paraId="3D5B543E" w14:textId="70685B72" w:rsidR="00B23ADA" w:rsidRPr="007755C0" w:rsidRDefault="00B23ADA" w:rsidP="00665341">
      <w:pPr>
        <w:numPr>
          <w:ilvl w:val="0"/>
          <w:numId w:val="16"/>
        </w:numPr>
        <w:spacing w:before="60"/>
        <w:jc w:val="both"/>
        <w:rPr>
          <w:rFonts w:ascii="Arial" w:hAnsi="Arial" w:cs="Arial"/>
          <w:color w:val="595959" w:themeColor="text1" w:themeTint="A6"/>
          <w:szCs w:val="22"/>
        </w:rPr>
      </w:pPr>
      <w:r w:rsidRPr="007755C0">
        <w:rPr>
          <w:rFonts w:ascii="Arial" w:hAnsi="Arial" w:cs="Arial"/>
          <w:color w:val="595959" w:themeColor="text1" w:themeTint="A6"/>
          <w:szCs w:val="22"/>
        </w:rPr>
        <w:t xml:space="preserve">                -  ZÁKAZ FAJČENIA  A MANIPULÁCIE S OHŇOM  DO VZDIALENOSTI 1,5m</w:t>
      </w:r>
    </w:p>
    <w:p w14:paraId="73BB9B06" w14:textId="77777777" w:rsidR="00B23ADA" w:rsidRPr="007755C0" w:rsidRDefault="00B23ADA" w:rsidP="00B23ADA">
      <w:pPr>
        <w:numPr>
          <w:ilvl w:val="0"/>
          <w:numId w:val="16"/>
        </w:numPr>
        <w:spacing w:before="60"/>
        <w:jc w:val="both"/>
        <w:rPr>
          <w:rFonts w:ascii="Arial" w:hAnsi="Arial" w:cs="Arial"/>
          <w:color w:val="595959" w:themeColor="text1" w:themeTint="A6"/>
          <w:szCs w:val="22"/>
        </w:rPr>
      </w:pPr>
      <w:r w:rsidRPr="007755C0">
        <w:rPr>
          <w:rFonts w:ascii="Arial" w:hAnsi="Arial" w:cs="Arial"/>
          <w:color w:val="595959" w:themeColor="text1" w:themeTint="A6"/>
          <w:szCs w:val="22"/>
        </w:rPr>
        <w:t>Hlavný uzáver vody          -  HLAVNÝ  UZÁVER VODY</w:t>
      </w:r>
    </w:p>
    <w:p w14:paraId="7F372079" w14:textId="77777777" w:rsidR="00B23ADA" w:rsidRPr="007755C0" w:rsidRDefault="00B23ADA" w:rsidP="00B23ADA">
      <w:pPr>
        <w:rPr>
          <w:rFonts w:ascii="Arial" w:hAnsi="Arial" w:cs="Arial"/>
          <w:color w:val="595959" w:themeColor="text1" w:themeTint="A6"/>
          <w:szCs w:val="22"/>
        </w:rPr>
      </w:pPr>
    </w:p>
    <w:p w14:paraId="00E5C65C" w14:textId="77777777" w:rsidR="00B23ADA" w:rsidRPr="007755C0" w:rsidRDefault="00B23ADA" w:rsidP="00B23ADA">
      <w:pPr>
        <w:ind w:firstLine="142"/>
        <w:rPr>
          <w:rFonts w:ascii="Arial" w:hAnsi="Arial" w:cs="Arial"/>
          <w:color w:val="595959" w:themeColor="text1" w:themeTint="A6"/>
          <w:szCs w:val="22"/>
        </w:rPr>
      </w:pPr>
      <w:r w:rsidRPr="007755C0">
        <w:rPr>
          <w:rFonts w:ascii="Arial" w:hAnsi="Arial" w:cs="Arial"/>
          <w:color w:val="595959" w:themeColor="text1" w:themeTint="A6"/>
          <w:szCs w:val="22"/>
        </w:rPr>
        <w:t>Uvedené označenie  nerieši  bezpečnostné tabuľky z hľadiska BOZP.</w:t>
      </w:r>
    </w:p>
    <w:p w14:paraId="09F76967" w14:textId="77777777" w:rsidR="00B23ADA" w:rsidRPr="007755C0" w:rsidRDefault="00B23ADA" w:rsidP="00B23ADA">
      <w:pPr>
        <w:spacing w:line="276" w:lineRule="auto"/>
        <w:jc w:val="both"/>
        <w:rPr>
          <w:rFonts w:ascii="Arial" w:hAnsi="Arial" w:cs="Arial"/>
          <w:color w:val="595959" w:themeColor="text1" w:themeTint="A6"/>
          <w:szCs w:val="22"/>
        </w:rPr>
      </w:pPr>
    </w:p>
    <w:p w14:paraId="751D0F25" w14:textId="1D2E8DE1" w:rsidR="00D535C5" w:rsidRPr="007755C0" w:rsidRDefault="00B23ADA" w:rsidP="00665341">
      <w:pPr>
        <w:widowControl w:val="0"/>
        <w:jc w:val="both"/>
        <w:rPr>
          <w:rFonts w:ascii="Arial" w:hAnsi="Arial" w:cs="Arial"/>
          <w:b/>
          <w:bCs/>
          <w:i/>
          <w:iCs/>
          <w:color w:val="595959" w:themeColor="text1" w:themeTint="A6"/>
          <w:sz w:val="20"/>
          <w:szCs w:val="20"/>
        </w:rPr>
      </w:pPr>
      <w:r w:rsidRPr="007755C0">
        <w:rPr>
          <w:rFonts w:ascii="Arial" w:hAnsi="Arial" w:cs="Arial"/>
          <w:b/>
          <w:bCs/>
          <w:i/>
          <w:iCs/>
          <w:color w:val="595959" w:themeColor="text1" w:themeTint="A6"/>
          <w:sz w:val="20"/>
          <w:szCs w:val="20"/>
        </w:rPr>
        <w:t>5</w:t>
      </w:r>
      <w:r w:rsidR="00D535C5" w:rsidRPr="007755C0">
        <w:rPr>
          <w:rFonts w:ascii="Arial" w:hAnsi="Arial" w:cs="Arial"/>
          <w:b/>
          <w:bCs/>
          <w:i/>
          <w:iCs/>
          <w:color w:val="595959" w:themeColor="text1" w:themeTint="A6"/>
          <w:sz w:val="20"/>
          <w:szCs w:val="20"/>
        </w:rPr>
        <w:t xml:space="preserve"> Normy a predpisy</w:t>
      </w:r>
    </w:p>
    <w:p w14:paraId="76DAFA4B" w14:textId="77777777" w:rsidR="00D535C5" w:rsidRPr="007755C0" w:rsidRDefault="00D535C5" w:rsidP="00D535C5">
      <w:pPr>
        <w:widowControl w:val="0"/>
        <w:jc w:val="both"/>
        <w:rPr>
          <w:rFonts w:ascii="Arial" w:hAnsi="Arial" w:cs="Arial"/>
          <w:color w:val="595959" w:themeColor="text1" w:themeTint="A6"/>
          <w:sz w:val="20"/>
          <w:szCs w:val="20"/>
        </w:rPr>
      </w:pPr>
      <w:r w:rsidRPr="007755C0">
        <w:rPr>
          <w:rFonts w:ascii="Arial" w:hAnsi="Arial" w:cs="Arial"/>
          <w:color w:val="595959" w:themeColor="text1" w:themeTint="A6"/>
          <w:sz w:val="20"/>
          <w:szCs w:val="20"/>
        </w:rPr>
        <w:t xml:space="preserve">STN  92 0241  Osadenie  objektov  osobami  </w:t>
      </w:r>
    </w:p>
    <w:p w14:paraId="49C11930" w14:textId="77777777" w:rsidR="00D535C5" w:rsidRPr="007755C0" w:rsidRDefault="00D535C5" w:rsidP="00D535C5">
      <w:pPr>
        <w:widowControl w:val="0"/>
        <w:jc w:val="both"/>
        <w:rPr>
          <w:rFonts w:ascii="Arial" w:hAnsi="Arial" w:cs="Arial"/>
          <w:color w:val="595959" w:themeColor="text1" w:themeTint="A6"/>
          <w:sz w:val="20"/>
          <w:szCs w:val="20"/>
        </w:rPr>
      </w:pPr>
      <w:r w:rsidRPr="007755C0">
        <w:rPr>
          <w:rFonts w:ascii="Arial" w:hAnsi="Arial" w:cs="Arial"/>
          <w:color w:val="595959" w:themeColor="text1" w:themeTint="A6"/>
          <w:sz w:val="20"/>
          <w:szCs w:val="20"/>
        </w:rPr>
        <w:t>STN  73 0821  Požiarna  odolnosť stavebných  konštrukcií</w:t>
      </w:r>
    </w:p>
    <w:p w14:paraId="0FF02FB7" w14:textId="77777777" w:rsidR="00D535C5" w:rsidRPr="007755C0" w:rsidRDefault="00D535C5" w:rsidP="00D535C5">
      <w:pPr>
        <w:widowControl w:val="0"/>
        <w:jc w:val="both"/>
        <w:rPr>
          <w:rFonts w:ascii="Arial" w:hAnsi="Arial" w:cs="Arial"/>
          <w:color w:val="595959" w:themeColor="text1" w:themeTint="A6"/>
          <w:sz w:val="20"/>
          <w:szCs w:val="20"/>
        </w:rPr>
      </w:pPr>
      <w:r w:rsidRPr="007755C0">
        <w:rPr>
          <w:rFonts w:ascii="Arial" w:hAnsi="Arial" w:cs="Arial"/>
          <w:color w:val="595959" w:themeColor="text1" w:themeTint="A6"/>
          <w:sz w:val="20"/>
          <w:szCs w:val="20"/>
        </w:rPr>
        <w:t>STN  92 0400  Zásobovanie vodou na hasenie požiarov</w:t>
      </w:r>
    </w:p>
    <w:p w14:paraId="0C633AD4" w14:textId="77777777" w:rsidR="00D535C5" w:rsidRPr="007755C0" w:rsidRDefault="00D535C5" w:rsidP="00D535C5">
      <w:pPr>
        <w:widowControl w:val="0"/>
        <w:jc w:val="both"/>
        <w:rPr>
          <w:rFonts w:ascii="Arial" w:hAnsi="Arial" w:cs="Arial"/>
          <w:color w:val="595959" w:themeColor="text1" w:themeTint="A6"/>
          <w:sz w:val="20"/>
          <w:szCs w:val="20"/>
        </w:rPr>
      </w:pPr>
      <w:r w:rsidRPr="007755C0">
        <w:rPr>
          <w:rFonts w:ascii="Arial" w:hAnsi="Arial" w:cs="Arial"/>
          <w:color w:val="595959" w:themeColor="text1" w:themeTint="A6"/>
          <w:sz w:val="20"/>
          <w:szCs w:val="20"/>
        </w:rPr>
        <w:t>STN  73 0802  Požiarna  bezpečnosť  stavby</w:t>
      </w:r>
    </w:p>
    <w:p w14:paraId="55D48518" w14:textId="77777777" w:rsidR="00D535C5" w:rsidRPr="007755C0" w:rsidRDefault="00D535C5" w:rsidP="00D535C5">
      <w:pPr>
        <w:widowControl w:val="0"/>
        <w:jc w:val="both"/>
        <w:rPr>
          <w:rFonts w:ascii="Arial" w:hAnsi="Arial" w:cs="Arial"/>
          <w:color w:val="595959" w:themeColor="text1" w:themeTint="A6"/>
          <w:sz w:val="20"/>
          <w:szCs w:val="20"/>
        </w:rPr>
      </w:pPr>
      <w:r w:rsidRPr="007755C0">
        <w:rPr>
          <w:rFonts w:ascii="Arial" w:hAnsi="Arial" w:cs="Arial"/>
          <w:color w:val="595959" w:themeColor="text1" w:themeTint="A6"/>
          <w:sz w:val="20"/>
          <w:szCs w:val="20"/>
        </w:rPr>
        <w:t>STN  73 0872  Vzduchotechnické  zariadenia</w:t>
      </w:r>
    </w:p>
    <w:p w14:paraId="5502DEC1" w14:textId="77777777" w:rsidR="00D535C5" w:rsidRPr="007755C0" w:rsidRDefault="00D535C5" w:rsidP="00D535C5">
      <w:pPr>
        <w:widowControl w:val="0"/>
        <w:jc w:val="both"/>
        <w:rPr>
          <w:rFonts w:ascii="Arial" w:hAnsi="Arial" w:cs="Arial"/>
          <w:color w:val="595959" w:themeColor="text1" w:themeTint="A6"/>
          <w:sz w:val="20"/>
          <w:szCs w:val="20"/>
        </w:rPr>
      </w:pPr>
      <w:r w:rsidRPr="007755C0">
        <w:rPr>
          <w:rFonts w:ascii="Arial" w:hAnsi="Arial" w:cs="Arial"/>
          <w:color w:val="595959" w:themeColor="text1" w:themeTint="A6"/>
          <w:sz w:val="20"/>
          <w:szCs w:val="20"/>
        </w:rPr>
        <w:t>STN  73 0833  Budovy pre bývanie a ubytovanie</w:t>
      </w:r>
    </w:p>
    <w:p w14:paraId="6A2887AC" w14:textId="77777777" w:rsidR="00D535C5" w:rsidRPr="007755C0" w:rsidRDefault="00D535C5" w:rsidP="00D535C5">
      <w:pPr>
        <w:widowControl w:val="0"/>
        <w:jc w:val="both"/>
        <w:rPr>
          <w:rFonts w:ascii="Arial" w:hAnsi="Arial" w:cs="Arial"/>
          <w:color w:val="595959" w:themeColor="text1" w:themeTint="A6"/>
          <w:sz w:val="20"/>
          <w:szCs w:val="20"/>
        </w:rPr>
      </w:pPr>
      <w:r w:rsidRPr="007755C0">
        <w:rPr>
          <w:rFonts w:ascii="Arial" w:hAnsi="Arial" w:cs="Arial"/>
          <w:color w:val="595959" w:themeColor="text1" w:themeTint="A6"/>
          <w:sz w:val="20"/>
          <w:szCs w:val="20"/>
        </w:rPr>
        <w:t xml:space="preserve">STN  73 0834  Zmeny stavieb  </w:t>
      </w:r>
    </w:p>
    <w:p w14:paraId="2FE9D177" w14:textId="77777777" w:rsidR="00D535C5" w:rsidRPr="007755C0" w:rsidRDefault="00D535C5" w:rsidP="00D535C5">
      <w:pPr>
        <w:widowControl w:val="0"/>
        <w:jc w:val="both"/>
        <w:rPr>
          <w:rFonts w:ascii="Arial" w:hAnsi="Arial" w:cs="Arial"/>
          <w:color w:val="595959" w:themeColor="text1" w:themeTint="A6"/>
          <w:sz w:val="20"/>
          <w:szCs w:val="20"/>
        </w:rPr>
      </w:pPr>
      <w:r w:rsidRPr="007755C0">
        <w:rPr>
          <w:rFonts w:ascii="Arial" w:hAnsi="Arial" w:cs="Arial"/>
          <w:color w:val="595959" w:themeColor="text1" w:themeTint="A6"/>
          <w:sz w:val="20"/>
          <w:szCs w:val="20"/>
        </w:rPr>
        <w:t>STN  07 0703   Plynové  kotolne</w:t>
      </w:r>
    </w:p>
    <w:p w14:paraId="38157F00" w14:textId="77777777" w:rsidR="00D535C5" w:rsidRPr="007755C0" w:rsidRDefault="00D535C5" w:rsidP="00D535C5">
      <w:pPr>
        <w:tabs>
          <w:tab w:val="left" w:pos="0"/>
        </w:tabs>
        <w:jc w:val="both"/>
        <w:rPr>
          <w:rFonts w:ascii="Arial" w:hAnsi="Arial" w:cs="Arial"/>
          <w:color w:val="595959" w:themeColor="text1" w:themeTint="A6"/>
          <w:sz w:val="20"/>
          <w:szCs w:val="20"/>
        </w:rPr>
      </w:pPr>
      <w:r w:rsidRPr="007755C0">
        <w:rPr>
          <w:rFonts w:ascii="Arial" w:hAnsi="Arial" w:cs="Arial"/>
          <w:color w:val="595959" w:themeColor="text1" w:themeTint="A6"/>
          <w:sz w:val="20"/>
          <w:szCs w:val="20"/>
        </w:rPr>
        <w:t>Vyhláška MV SR č. 478/2008 Z. z.,  o vlastnostiach, konkrétnych podmienkach prevádzkovania a zabezpečenia pravidelnej kontroly požiarneho uzáveru.</w:t>
      </w:r>
    </w:p>
    <w:p w14:paraId="2BB5E264" w14:textId="77777777" w:rsidR="00D535C5" w:rsidRPr="007755C0" w:rsidRDefault="00D535C5" w:rsidP="00D535C5">
      <w:pPr>
        <w:tabs>
          <w:tab w:val="left" w:pos="0"/>
        </w:tabs>
        <w:jc w:val="both"/>
        <w:rPr>
          <w:rFonts w:ascii="Arial" w:hAnsi="Arial" w:cs="Arial"/>
          <w:color w:val="595959" w:themeColor="text1" w:themeTint="A6"/>
          <w:sz w:val="20"/>
          <w:szCs w:val="20"/>
        </w:rPr>
      </w:pPr>
      <w:r w:rsidRPr="007755C0">
        <w:rPr>
          <w:rFonts w:ascii="Arial" w:hAnsi="Arial" w:cs="Arial"/>
          <w:color w:val="595959" w:themeColor="text1" w:themeTint="A6"/>
          <w:sz w:val="20"/>
          <w:szCs w:val="20"/>
        </w:rPr>
        <w:t>Vyhláška MV SR č. 259/2009  Z. z. o požiarnej prevencii.</w:t>
      </w:r>
    </w:p>
    <w:p w14:paraId="7BBAE36D" w14:textId="77777777" w:rsidR="00D535C5" w:rsidRPr="007755C0" w:rsidRDefault="00D535C5" w:rsidP="00D535C5">
      <w:pPr>
        <w:tabs>
          <w:tab w:val="left" w:pos="0"/>
        </w:tabs>
        <w:jc w:val="both"/>
        <w:rPr>
          <w:rFonts w:ascii="Arial" w:hAnsi="Arial" w:cs="Arial"/>
          <w:color w:val="595959" w:themeColor="text1" w:themeTint="A6"/>
          <w:sz w:val="20"/>
          <w:szCs w:val="20"/>
        </w:rPr>
      </w:pPr>
      <w:r w:rsidRPr="007755C0">
        <w:rPr>
          <w:rFonts w:ascii="Arial" w:hAnsi="Arial" w:cs="Arial"/>
          <w:color w:val="595959" w:themeColor="text1" w:themeTint="A6"/>
          <w:sz w:val="20"/>
          <w:szCs w:val="20"/>
        </w:rPr>
        <w:t xml:space="preserve">Vyhláška MŽP SR č. 532/2002 Z. z., ktorou sa ustanovujú podrobnosti o všeobecných technických požiadavkách na výstavbu a o všeobecných technických požiadavkách na stavby užívané osobami s obmedzenou schopnosťou pohybu a orientácie. </w:t>
      </w:r>
    </w:p>
    <w:p w14:paraId="4BB3C947" w14:textId="77777777" w:rsidR="00D535C5" w:rsidRPr="007755C0" w:rsidRDefault="00D535C5" w:rsidP="00D535C5">
      <w:pPr>
        <w:tabs>
          <w:tab w:val="left" w:pos="0"/>
        </w:tabs>
        <w:jc w:val="both"/>
        <w:rPr>
          <w:rFonts w:ascii="Arial" w:hAnsi="Arial" w:cs="Arial"/>
          <w:color w:val="595959" w:themeColor="text1" w:themeTint="A6"/>
          <w:sz w:val="20"/>
          <w:szCs w:val="20"/>
        </w:rPr>
      </w:pPr>
      <w:r w:rsidRPr="007755C0">
        <w:rPr>
          <w:rFonts w:ascii="Arial" w:hAnsi="Arial" w:cs="Arial"/>
          <w:color w:val="595959" w:themeColor="text1" w:themeTint="A6"/>
          <w:sz w:val="20"/>
          <w:szCs w:val="20"/>
        </w:rPr>
        <w:t xml:space="preserve">Vyhláška MV SR č. 719/2002 Z. z., ktorou sa ustanovujú vlastnosti, podmienky prevádzkovania a zabezpečenie pravidelnej kontroly prenosných hasiacich prístrojov a pojazdných hasiacich prístrojov. </w:t>
      </w:r>
    </w:p>
    <w:p w14:paraId="4B3D8C39" w14:textId="77777777" w:rsidR="00D535C5" w:rsidRPr="007755C0" w:rsidRDefault="00D535C5" w:rsidP="00D535C5">
      <w:pPr>
        <w:tabs>
          <w:tab w:val="left" w:pos="0"/>
        </w:tabs>
        <w:jc w:val="both"/>
        <w:rPr>
          <w:rFonts w:ascii="Arial" w:hAnsi="Arial" w:cs="Arial"/>
          <w:color w:val="595959" w:themeColor="text1" w:themeTint="A6"/>
          <w:sz w:val="20"/>
          <w:szCs w:val="20"/>
        </w:rPr>
      </w:pPr>
      <w:r w:rsidRPr="007755C0">
        <w:rPr>
          <w:rFonts w:ascii="Arial" w:hAnsi="Arial" w:cs="Arial"/>
          <w:color w:val="595959" w:themeColor="text1" w:themeTint="A6"/>
          <w:sz w:val="20"/>
          <w:szCs w:val="20"/>
        </w:rPr>
        <w:t>Vyhláška MV SR č. 726/2002 Z. z., ktorou sa ustanovujú vlastnosti elektrickej požiarnej signalizácie, podmienky jej prevádzkovania a zabezpečenie jej pravidelnej kontroly.</w:t>
      </w:r>
    </w:p>
    <w:p w14:paraId="133941F9" w14:textId="77777777" w:rsidR="00D535C5" w:rsidRPr="007755C0" w:rsidRDefault="00D535C5" w:rsidP="00D535C5">
      <w:pPr>
        <w:tabs>
          <w:tab w:val="left" w:pos="0"/>
        </w:tabs>
        <w:jc w:val="both"/>
        <w:rPr>
          <w:rFonts w:ascii="Arial" w:hAnsi="Arial" w:cs="Arial"/>
          <w:color w:val="595959" w:themeColor="text1" w:themeTint="A6"/>
          <w:sz w:val="20"/>
          <w:szCs w:val="20"/>
        </w:rPr>
      </w:pPr>
      <w:r w:rsidRPr="007755C0">
        <w:rPr>
          <w:rFonts w:ascii="Arial" w:hAnsi="Arial" w:cs="Arial"/>
          <w:color w:val="595959" w:themeColor="text1" w:themeTint="A6"/>
          <w:sz w:val="20"/>
          <w:szCs w:val="20"/>
        </w:rPr>
        <w:t xml:space="preserve">Vyhláška MV SR č. 94/2004 Z. z., ktorou sa ustanovujú technické požiadavky na požiarnu bezpečnosť pri výstavbe a pri užívaní stavieb. </w:t>
      </w:r>
    </w:p>
    <w:p w14:paraId="16A4AA14" w14:textId="27FBBBFD" w:rsidR="00D535C5" w:rsidRPr="007755C0" w:rsidRDefault="00D535C5" w:rsidP="00D535C5">
      <w:pPr>
        <w:tabs>
          <w:tab w:val="left" w:pos="0"/>
        </w:tabs>
        <w:jc w:val="both"/>
        <w:rPr>
          <w:rFonts w:ascii="Arial" w:hAnsi="Arial" w:cs="Arial"/>
          <w:color w:val="595959" w:themeColor="text1" w:themeTint="A6"/>
          <w:sz w:val="20"/>
          <w:szCs w:val="20"/>
        </w:rPr>
      </w:pPr>
      <w:r w:rsidRPr="007755C0">
        <w:rPr>
          <w:rFonts w:ascii="Arial" w:hAnsi="Arial" w:cs="Arial"/>
          <w:color w:val="595959" w:themeColor="text1" w:themeTint="A6"/>
          <w:sz w:val="20"/>
          <w:szCs w:val="20"/>
        </w:rPr>
        <w:t>Vyhláška MV SR č. 401/2007 Z. z., ktorou sa ustanovujú technické podmienky a požiadavky požiarnej bezpečnosti pri inštalácii a prevádzkovaní palivových spotrebičov, elektrotepelných spotrebičov a zariadení ústredného vykurovania a pri výstavbe a používaní komínov a dymovodov.</w:t>
      </w:r>
    </w:p>
    <w:p w14:paraId="461D72B8" w14:textId="0DCFDCFA" w:rsidR="00D535C5" w:rsidRPr="007755C0" w:rsidRDefault="00E75302" w:rsidP="00D535C5">
      <w:pPr>
        <w:tabs>
          <w:tab w:val="left" w:pos="0"/>
        </w:tabs>
        <w:jc w:val="both"/>
        <w:rPr>
          <w:rFonts w:ascii="Arial" w:hAnsi="Arial" w:cs="Arial"/>
          <w:color w:val="595959" w:themeColor="text1" w:themeTint="A6"/>
          <w:sz w:val="20"/>
          <w:szCs w:val="20"/>
        </w:rPr>
      </w:pPr>
      <w:r>
        <w:rPr>
          <w:noProof/>
          <w:lang w:eastAsia="sk-SK" w:bidi="he-IL"/>
        </w:rPr>
        <w:drawing>
          <wp:anchor distT="0" distB="0" distL="114300" distR="114300" simplePos="0" relativeHeight="251659264" behindDoc="1" locked="0" layoutInCell="1" allowOverlap="1" wp14:anchorId="36FC5BDB" wp14:editId="7A5D08BB">
            <wp:simplePos x="0" y="0"/>
            <wp:positionH relativeFrom="column">
              <wp:posOffset>1836420</wp:posOffset>
            </wp:positionH>
            <wp:positionV relativeFrom="paragraph">
              <wp:posOffset>129540</wp:posOffset>
            </wp:positionV>
            <wp:extent cx="2047240" cy="2030730"/>
            <wp:effectExtent l="0" t="0" r="0" b="7620"/>
            <wp:wrapNone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240" cy="2030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35C5" w:rsidRPr="007755C0">
        <w:rPr>
          <w:rFonts w:ascii="Arial" w:hAnsi="Arial" w:cs="Arial"/>
          <w:color w:val="595959" w:themeColor="text1" w:themeTint="A6"/>
          <w:sz w:val="20"/>
          <w:szCs w:val="20"/>
        </w:rPr>
        <w:t>Vyhláška MV SR č. 96/2004 Z. z., ktorou sa ustanovujú zásady požiarnej bezpečnosti pri manipulácii a skladovaní horľavých kvapalín, ťažkých vykurovacích olejov a rastlinných a živočíšnych tukov a olejov.</w:t>
      </w:r>
    </w:p>
    <w:p w14:paraId="72C6D22F" w14:textId="77777777" w:rsidR="00D535C5" w:rsidRPr="007755C0" w:rsidRDefault="00D535C5" w:rsidP="00D535C5">
      <w:pPr>
        <w:tabs>
          <w:tab w:val="left" w:pos="0"/>
        </w:tabs>
        <w:jc w:val="both"/>
        <w:rPr>
          <w:rFonts w:ascii="Arial" w:hAnsi="Arial" w:cs="Arial"/>
          <w:color w:val="595959" w:themeColor="text1" w:themeTint="A6"/>
          <w:sz w:val="20"/>
          <w:szCs w:val="20"/>
        </w:rPr>
      </w:pPr>
      <w:r w:rsidRPr="007755C0">
        <w:rPr>
          <w:rFonts w:ascii="Arial" w:hAnsi="Arial" w:cs="Arial"/>
          <w:color w:val="595959" w:themeColor="text1" w:themeTint="A6"/>
          <w:sz w:val="20"/>
          <w:szCs w:val="20"/>
        </w:rPr>
        <w:t>Vyhláška MV SR č. 699/2004 Z. z., o zabezpečení stavieb vodou na hasenie požiarov.</w:t>
      </w:r>
    </w:p>
    <w:p w14:paraId="7F827DFC" w14:textId="1E05A929" w:rsidR="00D535C5" w:rsidRPr="007755C0" w:rsidRDefault="00D535C5" w:rsidP="00D535C5">
      <w:pPr>
        <w:widowControl w:val="0"/>
        <w:jc w:val="both"/>
        <w:rPr>
          <w:rFonts w:ascii="Arial" w:hAnsi="Arial" w:cs="Arial"/>
          <w:color w:val="595959" w:themeColor="text1" w:themeTint="A6"/>
          <w:sz w:val="20"/>
          <w:szCs w:val="20"/>
        </w:rPr>
      </w:pPr>
    </w:p>
    <w:p w14:paraId="6E89057B" w14:textId="77777777" w:rsidR="00665341" w:rsidRDefault="00665341" w:rsidP="009C7E4E">
      <w:pPr>
        <w:widowControl w:val="0"/>
        <w:jc w:val="both"/>
        <w:rPr>
          <w:rFonts w:ascii="Arial" w:hAnsi="Arial" w:cs="Arial"/>
          <w:color w:val="595959" w:themeColor="text1" w:themeTint="A6"/>
          <w:sz w:val="20"/>
          <w:szCs w:val="20"/>
        </w:rPr>
      </w:pPr>
    </w:p>
    <w:p w14:paraId="4C281898" w14:textId="61C9FCD6" w:rsidR="00D535C5" w:rsidRPr="007755C0" w:rsidRDefault="00D535C5" w:rsidP="009C7E4E">
      <w:pPr>
        <w:widowControl w:val="0"/>
        <w:jc w:val="both"/>
        <w:rPr>
          <w:rFonts w:ascii="Arial" w:hAnsi="Arial" w:cs="Arial"/>
          <w:color w:val="595959" w:themeColor="text1" w:themeTint="A6"/>
          <w:sz w:val="20"/>
          <w:szCs w:val="20"/>
        </w:rPr>
      </w:pPr>
      <w:r w:rsidRPr="007755C0">
        <w:rPr>
          <w:rFonts w:ascii="Arial" w:hAnsi="Arial" w:cs="Arial"/>
          <w:color w:val="595959" w:themeColor="text1" w:themeTint="A6"/>
          <w:sz w:val="20"/>
          <w:szCs w:val="20"/>
        </w:rPr>
        <w:t xml:space="preserve">St. Ľubovňa :   </w:t>
      </w:r>
      <w:r w:rsidR="006A2B56" w:rsidRPr="007755C0">
        <w:rPr>
          <w:rFonts w:ascii="Arial" w:hAnsi="Arial" w:cs="Arial"/>
          <w:color w:val="595959" w:themeColor="text1" w:themeTint="A6"/>
          <w:sz w:val="20"/>
          <w:szCs w:val="20"/>
        </w:rPr>
        <w:t xml:space="preserve"> </w:t>
      </w:r>
      <w:r w:rsidR="0055202F">
        <w:rPr>
          <w:rFonts w:ascii="Arial" w:hAnsi="Arial" w:cs="Arial"/>
          <w:color w:val="595959" w:themeColor="text1" w:themeTint="A6"/>
          <w:sz w:val="20"/>
          <w:szCs w:val="20"/>
        </w:rPr>
        <w:t xml:space="preserve">   </w:t>
      </w:r>
      <w:r w:rsidR="009C7E4E">
        <w:rPr>
          <w:rFonts w:ascii="Arial" w:hAnsi="Arial" w:cs="Arial"/>
          <w:color w:val="595959" w:themeColor="text1" w:themeTint="A6"/>
          <w:sz w:val="20"/>
          <w:szCs w:val="20"/>
        </w:rPr>
        <w:t xml:space="preserve">august </w:t>
      </w:r>
      <w:r w:rsidR="007944D1" w:rsidRPr="007755C0">
        <w:rPr>
          <w:rFonts w:ascii="Arial" w:hAnsi="Arial" w:cs="Arial"/>
          <w:color w:val="595959" w:themeColor="text1" w:themeTint="A6"/>
          <w:sz w:val="20"/>
          <w:szCs w:val="20"/>
        </w:rPr>
        <w:t xml:space="preserve"> 202</w:t>
      </w:r>
      <w:r w:rsidR="009C7E4E">
        <w:rPr>
          <w:rFonts w:ascii="Arial" w:hAnsi="Arial" w:cs="Arial"/>
          <w:color w:val="595959" w:themeColor="text1" w:themeTint="A6"/>
          <w:sz w:val="20"/>
          <w:szCs w:val="20"/>
        </w:rPr>
        <w:t>3</w:t>
      </w:r>
      <w:r w:rsidRPr="007755C0">
        <w:rPr>
          <w:rFonts w:ascii="Arial" w:hAnsi="Arial" w:cs="Arial"/>
          <w:color w:val="595959" w:themeColor="text1" w:themeTint="A6"/>
          <w:sz w:val="20"/>
          <w:szCs w:val="20"/>
        </w:rPr>
        <w:t xml:space="preserve"> </w:t>
      </w:r>
      <w:r w:rsidR="006A2B56" w:rsidRPr="007755C0">
        <w:rPr>
          <w:rFonts w:ascii="Arial" w:hAnsi="Arial" w:cs="Arial"/>
          <w:color w:val="595959" w:themeColor="text1" w:themeTint="A6"/>
          <w:sz w:val="20"/>
          <w:szCs w:val="20"/>
        </w:rPr>
        <w:t>©</w:t>
      </w:r>
      <w:r w:rsidRPr="007755C0">
        <w:rPr>
          <w:rFonts w:ascii="Arial" w:hAnsi="Arial" w:cs="Arial"/>
          <w:color w:val="595959" w:themeColor="text1" w:themeTint="A6"/>
          <w:sz w:val="20"/>
          <w:szCs w:val="20"/>
        </w:rPr>
        <w:t xml:space="preserve"> Ing. </w:t>
      </w:r>
      <w:proofErr w:type="spellStart"/>
      <w:r w:rsidRPr="007755C0">
        <w:rPr>
          <w:rFonts w:ascii="Arial" w:hAnsi="Arial" w:cs="Arial"/>
          <w:color w:val="595959" w:themeColor="text1" w:themeTint="A6"/>
          <w:sz w:val="20"/>
          <w:szCs w:val="20"/>
        </w:rPr>
        <w:t>Hriňáková</w:t>
      </w:r>
      <w:proofErr w:type="spellEnd"/>
      <w:r w:rsidRPr="007755C0">
        <w:rPr>
          <w:rFonts w:ascii="Arial" w:eastAsia="MS Mincho" w:hAnsi="Arial" w:cs="Arial"/>
          <w:color w:val="595959" w:themeColor="text1" w:themeTint="A6"/>
          <w:sz w:val="20"/>
          <w:szCs w:val="20"/>
        </w:rPr>
        <w:t xml:space="preserve"> </w:t>
      </w:r>
      <w:r w:rsidR="006A2B56" w:rsidRPr="007755C0">
        <w:rPr>
          <w:rFonts w:ascii="Arial" w:eastAsia="MS Mincho" w:hAnsi="Arial" w:cs="Arial"/>
          <w:color w:val="595959" w:themeColor="text1" w:themeTint="A6"/>
          <w:sz w:val="20"/>
          <w:szCs w:val="20"/>
        </w:rPr>
        <w:t xml:space="preserve"> Beáta</w:t>
      </w:r>
    </w:p>
    <w:p w14:paraId="0DB1EAC8" w14:textId="116C9654" w:rsidR="008466FE" w:rsidRPr="007755C0" w:rsidRDefault="008466FE" w:rsidP="008466FE">
      <w:pPr>
        <w:rPr>
          <w:color w:val="595959" w:themeColor="text1" w:themeTint="A6"/>
          <w:sz w:val="20"/>
          <w:szCs w:val="20"/>
        </w:rPr>
      </w:pPr>
    </w:p>
    <w:sectPr w:rsidR="008466FE" w:rsidRPr="007755C0" w:rsidSect="008C6C2B">
      <w:footerReference w:type="default" r:id="rId11"/>
      <w:pgSz w:w="11906" w:h="16838"/>
      <w:pgMar w:top="1110" w:right="1417" w:bottom="1417" w:left="1417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8AD0D0" w14:textId="77777777" w:rsidR="00FB2C56" w:rsidRDefault="00FB2C56">
      <w:r>
        <w:separator/>
      </w:r>
    </w:p>
  </w:endnote>
  <w:endnote w:type="continuationSeparator" w:id="0">
    <w:p w14:paraId="46AD95E0" w14:textId="77777777" w:rsidR="00FB2C56" w:rsidRDefault="00FB2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Segoe UI Symbol"/>
    <w:charset w:val="02"/>
    <w:family w:val="auto"/>
    <w:pitch w:val="default"/>
  </w:font>
  <w:font w:name="OpenSymbol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charset w:val="00"/>
    <w:family w:val="roman"/>
    <w:pitch w:val="default"/>
    <w:sig w:usb0="00000005" w:usb1="00000000" w:usb2="00000000" w:usb3="00000000" w:csb0="00000002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4ACDC0" w14:textId="77777777" w:rsidR="00D71236" w:rsidRPr="00925EF7" w:rsidRDefault="00D71236" w:rsidP="00925EF7">
    <w:pPr>
      <w:pStyle w:val="Pta"/>
      <w:tabs>
        <w:tab w:val="clear" w:pos="9072"/>
        <w:tab w:val="right" w:pos="9923"/>
      </w:tabs>
      <w:rPr>
        <w:color w:val="808080" w:themeColor="background1" w:themeShade="80"/>
      </w:rPr>
    </w:pPr>
    <w:r w:rsidRPr="00925EF7">
      <w:rPr>
        <w:rFonts w:ascii="Arial Narrow" w:hAnsi="Arial Narrow"/>
        <w:color w:val="808080" w:themeColor="background1" w:themeShade="80"/>
        <w:sz w:val="16"/>
        <w:szCs w:val="16"/>
      </w:rPr>
      <w:t xml:space="preserve"> </w:t>
    </w:r>
    <w:r w:rsidRPr="00925EF7">
      <w:rPr>
        <w:rFonts w:ascii="Arial Narrow" w:hAnsi="Arial Narrow"/>
        <w:b/>
        <w:color w:val="808080" w:themeColor="background1" w:themeShade="80"/>
      </w:rPr>
      <w:t>R</w:t>
    </w:r>
    <w:r w:rsidRPr="00925EF7">
      <w:rPr>
        <w:rFonts w:ascii="Arial Narrow" w:hAnsi="Arial Narrow"/>
        <w:color w:val="808080" w:themeColor="background1" w:themeShade="80"/>
        <w:sz w:val="16"/>
        <w:szCs w:val="16"/>
      </w:rPr>
      <w:t xml:space="preserve">IEŠENIE </w:t>
    </w:r>
    <w:r w:rsidRPr="00925EF7">
      <w:rPr>
        <w:rFonts w:ascii="Arial Narrow" w:hAnsi="Arial Narrow"/>
        <w:b/>
        <w:color w:val="808080" w:themeColor="background1" w:themeShade="80"/>
      </w:rPr>
      <w:t>P</w:t>
    </w:r>
    <w:r w:rsidRPr="00925EF7">
      <w:rPr>
        <w:rFonts w:ascii="Arial Narrow" w:hAnsi="Arial Narrow"/>
        <w:color w:val="808080" w:themeColor="background1" w:themeShade="80"/>
        <w:sz w:val="16"/>
        <w:szCs w:val="16"/>
      </w:rPr>
      <w:t xml:space="preserve">ROTIPOŽIARNEJ </w:t>
    </w:r>
    <w:r w:rsidRPr="00925EF7">
      <w:rPr>
        <w:rFonts w:ascii="Arial Narrow" w:hAnsi="Arial Narrow"/>
        <w:b/>
        <w:color w:val="808080" w:themeColor="background1" w:themeShade="80"/>
      </w:rPr>
      <w:t>B</w:t>
    </w:r>
    <w:r w:rsidRPr="00925EF7">
      <w:rPr>
        <w:rFonts w:ascii="Arial Narrow" w:hAnsi="Arial Narrow"/>
        <w:color w:val="808080" w:themeColor="background1" w:themeShade="80"/>
        <w:sz w:val="16"/>
        <w:szCs w:val="16"/>
      </w:rPr>
      <w:t xml:space="preserve">EZPEČNOSTI  </w:t>
    </w:r>
    <w:r w:rsidRPr="00925EF7">
      <w:rPr>
        <w:rFonts w:ascii="Arial Narrow" w:hAnsi="Arial Narrow"/>
        <w:b/>
        <w:color w:val="808080" w:themeColor="background1" w:themeShade="80"/>
      </w:rPr>
      <w:t>S</w:t>
    </w:r>
    <w:r w:rsidRPr="00925EF7">
      <w:rPr>
        <w:rFonts w:ascii="Arial Narrow" w:hAnsi="Arial Narrow"/>
        <w:color w:val="808080" w:themeColor="background1" w:themeShade="80"/>
        <w:sz w:val="16"/>
        <w:szCs w:val="16"/>
      </w:rPr>
      <w:t>TAVBY</w:t>
    </w:r>
    <w:r>
      <w:rPr>
        <w:noProof/>
        <w:snapToGrid/>
        <w:color w:val="808080" w:themeColor="background1" w:themeShade="80"/>
        <w:lang w:eastAsia="sk-SK" w:bidi="he-IL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9FD47A2" wp14:editId="34B21248">
              <wp:simplePos x="0" y="0"/>
              <wp:positionH relativeFrom="column">
                <wp:posOffset>17145</wp:posOffset>
              </wp:positionH>
              <wp:positionV relativeFrom="paragraph">
                <wp:posOffset>-40005</wp:posOffset>
              </wp:positionV>
              <wp:extent cx="6286500" cy="0"/>
              <wp:effectExtent l="7620" t="7620" r="11430" b="1143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65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bg1">
                            <a:lumMod val="5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line w14:anchorId="7B338965" id="Line 1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-3.15pt" to="496.35pt,-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" strokecolor="#7f7f7f [1612]"/>
          </w:pict>
        </mc:Fallback>
      </mc:AlternateContent>
    </w:r>
    <w:r w:rsidRPr="00925EF7">
      <w:rPr>
        <w:rFonts w:ascii="Arial Narrow" w:hAnsi="Arial Narrow"/>
        <w:color w:val="808080" w:themeColor="background1" w:themeShade="80"/>
        <w:sz w:val="16"/>
        <w:szCs w:val="16"/>
      </w:rPr>
      <w:t xml:space="preserve">                </w:t>
    </w:r>
    <w:r w:rsidRPr="00925EF7">
      <w:rPr>
        <w:rStyle w:val="slostrany"/>
        <w:color w:val="808080" w:themeColor="background1" w:themeShade="80"/>
      </w:rPr>
      <w:tab/>
      <w:t xml:space="preserve">                                                                        </w:t>
    </w:r>
    <w:r w:rsidRPr="00925EF7">
      <w:rPr>
        <w:rFonts w:ascii="Arial Narrow" w:hAnsi="Arial Narrow"/>
        <w:color w:val="808080" w:themeColor="background1" w:themeShade="80"/>
        <w:sz w:val="16"/>
        <w:szCs w:val="16"/>
      </w:rPr>
      <w:t xml:space="preserve">Strana:  </w:t>
    </w:r>
    <w:r w:rsidRPr="00925EF7">
      <w:rPr>
        <w:rStyle w:val="slostrany"/>
        <w:rFonts w:ascii="Arial Narrow" w:hAnsi="Arial Narrow"/>
        <w:b/>
        <w:color w:val="808080" w:themeColor="background1" w:themeShade="80"/>
        <w:sz w:val="16"/>
        <w:szCs w:val="16"/>
      </w:rPr>
      <w:fldChar w:fldCharType="begin"/>
    </w:r>
    <w:r w:rsidRPr="00925EF7">
      <w:rPr>
        <w:rStyle w:val="slostrany"/>
        <w:rFonts w:ascii="Arial Narrow" w:hAnsi="Arial Narrow"/>
        <w:b/>
        <w:color w:val="808080" w:themeColor="background1" w:themeShade="80"/>
        <w:sz w:val="16"/>
        <w:szCs w:val="16"/>
      </w:rPr>
      <w:instrText xml:space="preserve"> PAGE </w:instrText>
    </w:r>
    <w:r w:rsidRPr="00925EF7">
      <w:rPr>
        <w:rStyle w:val="slostrany"/>
        <w:rFonts w:ascii="Arial Narrow" w:hAnsi="Arial Narrow"/>
        <w:b/>
        <w:color w:val="808080" w:themeColor="background1" w:themeShade="80"/>
        <w:sz w:val="16"/>
        <w:szCs w:val="16"/>
      </w:rPr>
      <w:fldChar w:fldCharType="separate"/>
    </w:r>
    <w:r w:rsidR="002169F1">
      <w:rPr>
        <w:rStyle w:val="slostrany"/>
        <w:rFonts w:ascii="Arial Narrow" w:hAnsi="Arial Narrow"/>
        <w:b/>
        <w:noProof/>
        <w:color w:val="808080" w:themeColor="background1" w:themeShade="80"/>
        <w:sz w:val="16"/>
        <w:szCs w:val="16"/>
      </w:rPr>
      <w:t>7</w:t>
    </w:r>
    <w:r w:rsidRPr="00925EF7">
      <w:rPr>
        <w:rStyle w:val="slostrany"/>
        <w:rFonts w:ascii="Arial Narrow" w:hAnsi="Arial Narrow"/>
        <w:b/>
        <w:color w:val="808080" w:themeColor="background1" w:themeShade="80"/>
        <w:sz w:val="16"/>
        <w:szCs w:val="16"/>
      </w:rPr>
      <w:fldChar w:fldCharType="end"/>
    </w:r>
    <w:r w:rsidRPr="00925EF7">
      <w:rPr>
        <w:rStyle w:val="slostrany"/>
        <w:rFonts w:ascii="Arial Narrow" w:hAnsi="Arial Narrow"/>
        <w:b/>
        <w:color w:val="808080" w:themeColor="background1" w:themeShade="80"/>
        <w:sz w:val="16"/>
        <w:szCs w:val="16"/>
      </w:rPr>
      <w:t>/</w:t>
    </w:r>
    <w:r w:rsidRPr="00925EF7">
      <w:rPr>
        <w:rStyle w:val="slostrany"/>
        <w:rFonts w:ascii="Arial Narrow" w:hAnsi="Arial Narrow"/>
        <w:b/>
        <w:color w:val="808080" w:themeColor="background1" w:themeShade="80"/>
        <w:sz w:val="16"/>
        <w:szCs w:val="16"/>
      </w:rPr>
      <w:fldChar w:fldCharType="begin"/>
    </w:r>
    <w:r w:rsidRPr="00925EF7">
      <w:rPr>
        <w:rStyle w:val="slostrany"/>
        <w:rFonts w:ascii="Arial Narrow" w:hAnsi="Arial Narrow"/>
        <w:b/>
        <w:color w:val="808080" w:themeColor="background1" w:themeShade="80"/>
        <w:sz w:val="16"/>
        <w:szCs w:val="16"/>
      </w:rPr>
      <w:instrText xml:space="preserve"> NUMPAGES </w:instrText>
    </w:r>
    <w:r w:rsidRPr="00925EF7">
      <w:rPr>
        <w:rStyle w:val="slostrany"/>
        <w:rFonts w:ascii="Arial Narrow" w:hAnsi="Arial Narrow"/>
        <w:b/>
        <w:color w:val="808080" w:themeColor="background1" w:themeShade="80"/>
        <w:sz w:val="16"/>
        <w:szCs w:val="16"/>
      </w:rPr>
      <w:fldChar w:fldCharType="separate"/>
    </w:r>
    <w:r w:rsidR="002169F1">
      <w:rPr>
        <w:rStyle w:val="slostrany"/>
        <w:rFonts w:ascii="Arial Narrow" w:hAnsi="Arial Narrow"/>
        <w:b/>
        <w:noProof/>
        <w:color w:val="808080" w:themeColor="background1" w:themeShade="80"/>
        <w:sz w:val="16"/>
        <w:szCs w:val="16"/>
      </w:rPr>
      <w:t>16</w:t>
    </w:r>
    <w:r w:rsidRPr="00925EF7">
      <w:rPr>
        <w:rStyle w:val="slostrany"/>
        <w:rFonts w:ascii="Arial Narrow" w:hAnsi="Arial Narrow"/>
        <w:b/>
        <w:color w:val="808080" w:themeColor="background1" w:themeShade="80"/>
        <w:sz w:val="16"/>
        <w:szCs w:val="16"/>
      </w:rPr>
      <w:fldChar w:fldCharType="end"/>
    </w:r>
    <w:r w:rsidRPr="00925EF7">
      <w:rPr>
        <w:rStyle w:val="slostrany"/>
        <w:color w:val="808080" w:themeColor="background1" w:themeShade="80"/>
      </w:rPr>
      <w:t xml:space="preserve">          </w:t>
    </w:r>
  </w:p>
  <w:p w14:paraId="65C4101F" w14:textId="77777777" w:rsidR="00D71236" w:rsidRDefault="00D7123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0149A1" w14:textId="77777777" w:rsidR="00FB2C56" w:rsidRDefault="00FB2C56">
      <w:r>
        <w:separator/>
      </w:r>
    </w:p>
  </w:footnote>
  <w:footnote w:type="continuationSeparator" w:id="0">
    <w:p w14:paraId="7AEE775B" w14:textId="77777777" w:rsidR="00FB2C56" w:rsidRDefault="00FB2C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5"/>
    <w:multiLevelType w:val="multilevel"/>
    <w:tmpl w:val="00000015"/>
    <w:name w:val="WW8Num29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</w:rPr>
    </w:lvl>
    <w:lvl w:ilvl="1">
      <w:start w:val="1"/>
      <w:numFmt w:val="bullet"/>
      <w:lvlText w:val=""/>
      <w:lvlJc w:val="left"/>
      <w:pPr>
        <w:tabs>
          <w:tab w:val="num" w:pos="1025"/>
        </w:tabs>
        <w:ind w:left="1025" w:hanging="283"/>
      </w:pPr>
      <w:rPr>
        <w:rFonts w:ascii="Symbol" w:hAnsi="Symbol" w:cs="StarSymbol"/>
        <w:sz w:val="18"/>
      </w:rPr>
    </w:lvl>
    <w:lvl w:ilvl="2">
      <w:start w:val="1"/>
      <w:numFmt w:val="bullet"/>
      <w:lvlText w:val=""/>
      <w:lvlJc w:val="left"/>
      <w:pPr>
        <w:tabs>
          <w:tab w:val="num" w:pos="1767"/>
        </w:tabs>
        <w:ind w:left="1767" w:hanging="283"/>
      </w:pPr>
      <w:rPr>
        <w:rFonts w:ascii="Symbol" w:hAnsi="Symbol" w:cs="StarSymbol"/>
        <w:sz w:val="18"/>
      </w:rPr>
    </w:lvl>
    <w:lvl w:ilvl="3">
      <w:start w:val="1"/>
      <w:numFmt w:val="bullet"/>
      <w:lvlText w:val=""/>
      <w:lvlJc w:val="left"/>
      <w:pPr>
        <w:tabs>
          <w:tab w:val="num" w:pos="2509"/>
        </w:tabs>
        <w:ind w:left="2509" w:hanging="283"/>
      </w:pPr>
      <w:rPr>
        <w:rFonts w:ascii="Symbol" w:hAnsi="Symbol" w:cs="StarSymbol"/>
        <w:sz w:val="18"/>
      </w:rPr>
    </w:lvl>
    <w:lvl w:ilvl="4">
      <w:start w:val="1"/>
      <w:numFmt w:val="bullet"/>
      <w:lvlText w:val=""/>
      <w:lvlJc w:val="left"/>
      <w:pPr>
        <w:tabs>
          <w:tab w:val="num" w:pos="3251"/>
        </w:tabs>
        <w:ind w:left="3251" w:hanging="283"/>
      </w:pPr>
      <w:rPr>
        <w:rFonts w:ascii="Symbol" w:hAnsi="Symbol" w:cs="StarSymbol"/>
        <w:sz w:val="18"/>
      </w:rPr>
    </w:lvl>
    <w:lvl w:ilvl="5">
      <w:start w:val="1"/>
      <w:numFmt w:val="bullet"/>
      <w:lvlText w:val=""/>
      <w:lvlJc w:val="left"/>
      <w:pPr>
        <w:tabs>
          <w:tab w:val="num" w:pos="3993"/>
        </w:tabs>
        <w:ind w:left="3993" w:hanging="283"/>
      </w:pPr>
      <w:rPr>
        <w:rFonts w:ascii="Symbol" w:hAnsi="Symbol" w:cs="StarSymbol"/>
        <w:sz w:val="18"/>
      </w:rPr>
    </w:lvl>
    <w:lvl w:ilvl="6">
      <w:start w:val="1"/>
      <w:numFmt w:val="bullet"/>
      <w:lvlText w:val=""/>
      <w:lvlJc w:val="left"/>
      <w:pPr>
        <w:tabs>
          <w:tab w:val="num" w:pos="4735"/>
        </w:tabs>
        <w:ind w:left="4735" w:hanging="283"/>
      </w:pPr>
      <w:rPr>
        <w:rFonts w:ascii="Symbol" w:hAnsi="Symbol" w:cs="StarSymbol"/>
        <w:sz w:val="18"/>
      </w:rPr>
    </w:lvl>
    <w:lvl w:ilvl="7">
      <w:start w:val="1"/>
      <w:numFmt w:val="bullet"/>
      <w:lvlText w:val=""/>
      <w:lvlJc w:val="left"/>
      <w:pPr>
        <w:tabs>
          <w:tab w:val="num" w:pos="5477"/>
        </w:tabs>
        <w:ind w:left="5477" w:hanging="283"/>
      </w:pPr>
      <w:rPr>
        <w:rFonts w:ascii="Symbol" w:hAnsi="Symbol" w:cs="StarSymbol"/>
        <w:sz w:val="18"/>
      </w:rPr>
    </w:lvl>
    <w:lvl w:ilvl="8">
      <w:start w:val="1"/>
      <w:numFmt w:val="bullet"/>
      <w:lvlText w:val=""/>
      <w:lvlJc w:val="left"/>
      <w:pPr>
        <w:tabs>
          <w:tab w:val="num" w:pos="6219"/>
        </w:tabs>
        <w:ind w:left="6219" w:hanging="283"/>
      </w:pPr>
      <w:rPr>
        <w:rFonts w:ascii="Symbol" w:hAnsi="Symbol" w:cs="StarSymbol"/>
        <w:sz w:val="18"/>
      </w:rPr>
    </w:lvl>
  </w:abstractNum>
  <w:abstractNum w:abstractNumId="1">
    <w:nsid w:val="0000001A"/>
    <w:multiLevelType w:val="multilevel"/>
    <w:tmpl w:val="0000001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1B"/>
    <w:multiLevelType w:val="multilevel"/>
    <w:tmpl w:val="0000001B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2603B99"/>
    <w:multiLevelType w:val="hybridMultilevel"/>
    <w:tmpl w:val="3B9AD2BE"/>
    <w:lvl w:ilvl="0" w:tplc="A940733C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C036A8"/>
    <w:multiLevelType w:val="hybridMultilevel"/>
    <w:tmpl w:val="DD1E660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DA1D71"/>
    <w:multiLevelType w:val="hybridMultilevel"/>
    <w:tmpl w:val="3AE23F6E"/>
    <w:lvl w:ilvl="0" w:tplc="E376C980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506FAB"/>
    <w:multiLevelType w:val="hybridMultilevel"/>
    <w:tmpl w:val="F2AC49BC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8D30D9"/>
    <w:multiLevelType w:val="hybridMultilevel"/>
    <w:tmpl w:val="41AE44BA"/>
    <w:lvl w:ilvl="0" w:tplc="6D6EA36A">
      <w:start w:val="4"/>
      <w:numFmt w:val="bullet"/>
      <w:lvlText w:val="-"/>
      <w:lvlJc w:val="left"/>
      <w:pPr>
        <w:ind w:left="720" w:hanging="360"/>
      </w:pPr>
      <w:rPr>
        <w:rFonts w:ascii="Arial Narrow" w:eastAsia="TimesNewRomanPSMT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9E30DE"/>
    <w:multiLevelType w:val="hybridMultilevel"/>
    <w:tmpl w:val="14E4BF3A"/>
    <w:lvl w:ilvl="0" w:tplc="55809192">
      <w:start w:val="2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1D9B74BB"/>
    <w:multiLevelType w:val="hybridMultilevel"/>
    <w:tmpl w:val="7EEE049C"/>
    <w:lvl w:ilvl="0" w:tplc="A940733C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FE4131"/>
    <w:multiLevelType w:val="hybridMultilevel"/>
    <w:tmpl w:val="DC6A47DC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8A4DFA"/>
    <w:multiLevelType w:val="hybridMultilevel"/>
    <w:tmpl w:val="48F42180"/>
    <w:lvl w:ilvl="0" w:tplc="C94023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0A6F9C"/>
    <w:multiLevelType w:val="hybridMultilevel"/>
    <w:tmpl w:val="F7A8A3B0"/>
    <w:lvl w:ilvl="0" w:tplc="041B000B">
      <w:start w:val="1"/>
      <w:numFmt w:val="bullet"/>
      <w:lvlText w:val=""/>
      <w:lvlJc w:val="left"/>
      <w:pPr>
        <w:ind w:left="9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3">
    <w:nsid w:val="26901DF8"/>
    <w:multiLevelType w:val="hybridMultilevel"/>
    <w:tmpl w:val="35B2386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9DE771D"/>
    <w:multiLevelType w:val="hybridMultilevel"/>
    <w:tmpl w:val="91469510"/>
    <w:lvl w:ilvl="0" w:tplc="8C2C1442">
      <w:start w:val="2"/>
      <w:numFmt w:val="bullet"/>
      <w:lvlText w:val="-"/>
      <w:lvlJc w:val="left"/>
      <w:pPr>
        <w:tabs>
          <w:tab w:val="num" w:pos="456"/>
        </w:tabs>
        <w:ind w:left="45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76"/>
        </w:tabs>
        <w:ind w:left="117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96"/>
        </w:tabs>
        <w:ind w:left="18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16"/>
        </w:tabs>
        <w:ind w:left="26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36"/>
        </w:tabs>
        <w:ind w:left="333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56"/>
        </w:tabs>
        <w:ind w:left="40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76"/>
        </w:tabs>
        <w:ind w:left="47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96"/>
        </w:tabs>
        <w:ind w:left="549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16"/>
        </w:tabs>
        <w:ind w:left="6216" w:hanging="360"/>
      </w:pPr>
      <w:rPr>
        <w:rFonts w:ascii="Wingdings" w:hAnsi="Wingdings" w:hint="default"/>
      </w:rPr>
    </w:lvl>
  </w:abstractNum>
  <w:abstractNum w:abstractNumId="15">
    <w:nsid w:val="2EA520E4"/>
    <w:multiLevelType w:val="hybridMultilevel"/>
    <w:tmpl w:val="2F72955C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AD3495"/>
    <w:multiLevelType w:val="singleLevel"/>
    <w:tmpl w:val="04BAD42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530106B4"/>
    <w:multiLevelType w:val="singleLevel"/>
    <w:tmpl w:val="699C090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58FC15A8"/>
    <w:multiLevelType w:val="hybridMultilevel"/>
    <w:tmpl w:val="1510651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E453FD"/>
    <w:multiLevelType w:val="hybridMultilevel"/>
    <w:tmpl w:val="4BBC0272"/>
    <w:lvl w:ilvl="0" w:tplc="9DCE883E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>
    <w:nsid w:val="5F685EC1"/>
    <w:multiLevelType w:val="hybridMultilevel"/>
    <w:tmpl w:val="ACC80C4C"/>
    <w:lvl w:ilvl="0" w:tplc="A940733C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3544BF"/>
    <w:multiLevelType w:val="hybridMultilevel"/>
    <w:tmpl w:val="0C58010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D651B8C"/>
    <w:multiLevelType w:val="hybridMultilevel"/>
    <w:tmpl w:val="0BCE3D0E"/>
    <w:lvl w:ilvl="0" w:tplc="2C8441F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940733C">
      <w:start w:val="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2091D8C"/>
    <w:multiLevelType w:val="hybridMultilevel"/>
    <w:tmpl w:val="899EDE08"/>
    <w:lvl w:ilvl="0" w:tplc="E376C980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85168E"/>
    <w:multiLevelType w:val="hybridMultilevel"/>
    <w:tmpl w:val="A13634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971C12"/>
    <w:multiLevelType w:val="hybridMultilevel"/>
    <w:tmpl w:val="7EA6201E"/>
    <w:lvl w:ilvl="0" w:tplc="32AAED48">
      <w:start w:val="2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6">
    <w:nsid w:val="779B4DDD"/>
    <w:multiLevelType w:val="hybridMultilevel"/>
    <w:tmpl w:val="E760FCBA"/>
    <w:lvl w:ilvl="0" w:tplc="CEB4678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38092E"/>
    <w:multiLevelType w:val="multilevel"/>
    <w:tmpl w:val="CC6AA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4"/>
  </w:num>
  <w:num w:numId="3">
    <w:abstractNumId w:val="21"/>
  </w:num>
  <w:num w:numId="4">
    <w:abstractNumId w:val="13"/>
  </w:num>
  <w:num w:numId="5">
    <w:abstractNumId w:val="27"/>
  </w:num>
  <w:num w:numId="6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4"/>
  </w:num>
  <w:num w:numId="9">
    <w:abstractNumId w:val="1"/>
  </w:num>
  <w:num w:numId="10">
    <w:abstractNumId w:val="2"/>
  </w:num>
  <w:num w:numId="11">
    <w:abstractNumId w:val="25"/>
  </w:num>
  <w:num w:numId="12">
    <w:abstractNumId w:val="7"/>
  </w:num>
  <w:num w:numId="13">
    <w:abstractNumId w:val="23"/>
  </w:num>
  <w:num w:numId="14">
    <w:abstractNumId w:val="5"/>
  </w:num>
  <w:num w:numId="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5"/>
  </w:num>
  <w:num w:numId="18">
    <w:abstractNumId w:val="6"/>
  </w:num>
  <w:num w:numId="19">
    <w:abstractNumId w:val="9"/>
  </w:num>
  <w:num w:numId="20">
    <w:abstractNumId w:val="12"/>
  </w:num>
  <w:num w:numId="21">
    <w:abstractNumId w:val="11"/>
  </w:num>
  <w:num w:numId="22">
    <w:abstractNumId w:val="18"/>
  </w:num>
  <w:num w:numId="23">
    <w:abstractNumId w:val="16"/>
  </w:num>
  <w:num w:numId="24">
    <w:abstractNumId w:val="26"/>
  </w:num>
  <w:num w:numId="25">
    <w:abstractNumId w:val="8"/>
  </w:num>
  <w:num w:numId="26">
    <w:abstractNumId w:val="3"/>
  </w:num>
  <w:num w:numId="27">
    <w:abstractNumId w:val="20"/>
  </w:num>
  <w:num w:numId="28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E3A"/>
    <w:rsid w:val="000006C4"/>
    <w:rsid w:val="000009D1"/>
    <w:rsid w:val="00006339"/>
    <w:rsid w:val="00014782"/>
    <w:rsid w:val="00040992"/>
    <w:rsid w:val="000452A4"/>
    <w:rsid w:val="0004692F"/>
    <w:rsid w:val="00050A12"/>
    <w:rsid w:val="000511DC"/>
    <w:rsid w:val="000554D6"/>
    <w:rsid w:val="00063335"/>
    <w:rsid w:val="00070E93"/>
    <w:rsid w:val="00073DFA"/>
    <w:rsid w:val="00081BAB"/>
    <w:rsid w:val="000842B4"/>
    <w:rsid w:val="0009010C"/>
    <w:rsid w:val="00090345"/>
    <w:rsid w:val="00090B94"/>
    <w:rsid w:val="000969D0"/>
    <w:rsid w:val="00097480"/>
    <w:rsid w:val="00097799"/>
    <w:rsid w:val="000A099D"/>
    <w:rsid w:val="000A3C31"/>
    <w:rsid w:val="000A66D4"/>
    <w:rsid w:val="000B2DD4"/>
    <w:rsid w:val="000B4C16"/>
    <w:rsid w:val="000B5620"/>
    <w:rsid w:val="000B6124"/>
    <w:rsid w:val="000B6704"/>
    <w:rsid w:val="000C16FC"/>
    <w:rsid w:val="000C39C9"/>
    <w:rsid w:val="000C4A52"/>
    <w:rsid w:val="000C530A"/>
    <w:rsid w:val="000D2AB2"/>
    <w:rsid w:val="000D7549"/>
    <w:rsid w:val="000E1EAD"/>
    <w:rsid w:val="000F51F9"/>
    <w:rsid w:val="000F5EA7"/>
    <w:rsid w:val="00106A79"/>
    <w:rsid w:val="001102F9"/>
    <w:rsid w:val="0011281A"/>
    <w:rsid w:val="001275AC"/>
    <w:rsid w:val="00130432"/>
    <w:rsid w:val="00131213"/>
    <w:rsid w:val="00144BDE"/>
    <w:rsid w:val="0014526A"/>
    <w:rsid w:val="00150D77"/>
    <w:rsid w:val="00162281"/>
    <w:rsid w:val="001623F8"/>
    <w:rsid w:val="00162C13"/>
    <w:rsid w:val="00172CFC"/>
    <w:rsid w:val="0017412F"/>
    <w:rsid w:val="0017773C"/>
    <w:rsid w:val="00185D6F"/>
    <w:rsid w:val="001868D2"/>
    <w:rsid w:val="00186B99"/>
    <w:rsid w:val="0019140C"/>
    <w:rsid w:val="0019214C"/>
    <w:rsid w:val="001A048B"/>
    <w:rsid w:val="001B0B5C"/>
    <w:rsid w:val="001B3219"/>
    <w:rsid w:val="001B6A39"/>
    <w:rsid w:val="001B7348"/>
    <w:rsid w:val="001C0DBB"/>
    <w:rsid w:val="001D00CF"/>
    <w:rsid w:val="001E2456"/>
    <w:rsid w:val="001E4384"/>
    <w:rsid w:val="001E5E8C"/>
    <w:rsid w:val="001E6FD6"/>
    <w:rsid w:val="001F188C"/>
    <w:rsid w:val="001F2724"/>
    <w:rsid w:val="001F74DA"/>
    <w:rsid w:val="0020342F"/>
    <w:rsid w:val="00206059"/>
    <w:rsid w:val="002169F1"/>
    <w:rsid w:val="002208C6"/>
    <w:rsid w:val="002405E8"/>
    <w:rsid w:val="002439E6"/>
    <w:rsid w:val="00244003"/>
    <w:rsid w:val="00247C85"/>
    <w:rsid w:val="00251D7B"/>
    <w:rsid w:val="002529DF"/>
    <w:rsid w:val="002649D2"/>
    <w:rsid w:val="00266481"/>
    <w:rsid w:val="00273D9E"/>
    <w:rsid w:val="00276482"/>
    <w:rsid w:val="002904DA"/>
    <w:rsid w:val="00295A19"/>
    <w:rsid w:val="00297863"/>
    <w:rsid w:val="002B0DDA"/>
    <w:rsid w:val="002B6F46"/>
    <w:rsid w:val="002C294F"/>
    <w:rsid w:val="002C32E2"/>
    <w:rsid w:val="002C6C0A"/>
    <w:rsid w:val="002D040F"/>
    <w:rsid w:val="002D291B"/>
    <w:rsid w:val="002F56FA"/>
    <w:rsid w:val="002F7492"/>
    <w:rsid w:val="00303387"/>
    <w:rsid w:val="00303E8C"/>
    <w:rsid w:val="00304597"/>
    <w:rsid w:val="0030555D"/>
    <w:rsid w:val="00305BCC"/>
    <w:rsid w:val="00306119"/>
    <w:rsid w:val="00323BE7"/>
    <w:rsid w:val="0032417C"/>
    <w:rsid w:val="0032742C"/>
    <w:rsid w:val="00343341"/>
    <w:rsid w:val="00354A26"/>
    <w:rsid w:val="00365246"/>
    <w:rsid w:val="00367832"/>
    <w:rsid w:val="003701F5"/>
    <w:rsid w:val="003755F0"/>
    <w:rsid w:val="0037563C"/>
    <w:rsid w:val="00382BF3"/>
    <w:rsid w:val="00392E89"/>
    <w:rsid w:val="00395986"/>
    <w:rsid w:val="00397D65"/>
    <w:rsid w:val="00397E5A"/>
    <w:rsid w:val="003A3B08"/>
    <w:rsid w:val="003C58B7"/>
    <w:rsid w:val="003C7302"/>
    <w:rsid w:val="003F44BD"/>
    <w:rsid w:val="003F714F"/>
    <w:rsid w:val="0040062A"/>
    <w:rsid w:val="0040069D"/>
    <w:rsid w:val="004032FC"/>
    <w:rsid w:val="004049A9"/>
    <w:rsid w:val="00405360"/>
    <w:rsid w:val="00407143"/>
    <w:rsid w:val="00415AB9"/>
    <w:rsid w:val="00423837"/>
    <w:rsid w:val="004238BE"/>
    <w:rsid w:val="004270E3"/>
    <w:rsid w:val="0043063C"/>
    <w:rsid w:val="004329BA"/>
    <w:rsid w:val="00441819"/>
    <w:rsid w:val="0044437C"/>
    <w:rsid w:val="0044586F"/>
    <w:rsid w:val="00456FC6"/>
    <w:rsid w:val="00464E32"/>
    <w:rsid w:val="004655A6"/>
    <w:rsid w:val="0047174C"/>
    <w:rsid w:val="00473369"/>
    <w:rsid w:val="00476967"/>
    <w:rsid w:val="004825B7"/>
    <w:rsid w:val="00486DDC"/>
    <w:rsid w:val="004950F8"/>
    <w:rsid w:val="00495905"/>
    <w:rsid w:val="00495CFD"/>
    <w:rsid w:val="00496799"/>
    <w:rsid w:val="0049765B"/>
    <w:rsid w:val="004A23F6"/>
    <w:rsid w:val="004A77B9"/>
    <w:rsid w:val="004B1741"/>
    <w:rsid w:val="004B38FF"/>
    <w:rsid w:val="004B78AA"/>
    <w:rsid w:val="004B7C7D"/>
    <w:rsid w:val="004C5F1A"/>
    <w:rsid w:val="004C7734"/>
    <w:rsid w:val="004D329F"/>
    <w:rsid w:val="004F3783"/>
    <w:rsid w:val="0051006C"/>
    <w:rsid w:val="00523D67"/>
    <w:rsid w:val="00530B2C"/>
    <w:rsid w:val="00530EC7"/>
    <w:rsid w:val="005333B1"/>
    <w:rsid w:val="005428DE"/>
    <w:rsid w:val="005463BB"/>
    <w:rsid w:val="0055069A"/>
    <w:rsid w:val="00551462"/>
    <w:rsid w:val="0055202F"/>
    <w:rsid w:val="0055662C"/>
    <w:rsid w:val="0056046A"/>
    <w:rsid w:val="00563C1B"/>
    <w:rsid w:val="0056634D"/>
    <w:rsid w:val="00577F4F"/>
    <w:rsid w:val="00587384"/>
    <w:rsid w:val="00587A15"/>
    <w:rsid w:val="0059588D"/>
    <w:rsid w:val="00596C49"/>
    <w:rsid w:val="00597F45"/>
    <w:rsid w:val="005A1D82"/>
    <w:rsid w:val="005B3F07"/>
    <w:rsid w:val="005B5BE2"/>
    <w:rsid w:val="005C626D"/>
    <w:rsid w:val="005C6636"/>
    <w:rsid w:val="005D0F38"/>
    <w:rsid w:val="005D7EF2"/>
    <w:rsid w:val="005E2882"/>
    <w:rsid w:val="005E442E"/>
    <w:rsid w:val="005E55ED"/>
    <w:rsid w:val="005F1C91"/>
    <w:rsid w:val="005F1FB7"/>
    <w:rsid w:val="005F5591"/>
    <w:rsid w:val="00601E58"/>
    <w:rsid w:val="00605B27"/>
    <w:rsid w:val="00620174"/>
    <w:rsid w:val="006205B4"/>
    <w:rsid w:val="006243F6"/>
    <w:rsid w:val="006428E7"/>
    <w:rsid w:val="00647E68"/>
    <w:rsid w:val="006551AF"/>
    <w:rsid w:val="00665341"/>
    <w:rsid w:val="00665499"/>
    <w:rsid w:val="00674432"/>
    <w:rsid w:val="00680E6F"/>
    <w:rsid w:val="00680EF6"/>
    <w:rsid w:val="00686F90"/>
    <w:rsid w:val="00694348"/>
    <w:rsid w:val="006A1988"/>
    <w:rsid w:val="006A2B56"/>
    <w:rsid w:val="006A5B0F"/>
    <w:rsid w:val="006A6DEB"/>
    <w:rsid w:val="006B3DCB"/>
    <w:rsid w:val="006B43BF"/>
    <w:rsid w:val="006C242A"/>
    <w:rsid w:val="006C2BD3"/>
    <w:rsid w:val="006C4899"/>
    <w:rsid w:val="006D0E60"/>
    <w:rsid w:val="006E12C6"/>
    <w:rsid w:val="006E36AF"/>
    <w:rsid w:val="006F142F"/>
    <w:rsid w:val="00701827"/>
    <w:rsid w:val="00705CE1"/>
    <w:rsid w:val="00706784"/>
    <w:rsid w:val="00706E40"/>
    <w:rsid w:val="00707F9F"/>
    <w:rsid w:val="007160BF"/>
    <w:rsid w:val="007229AF"/>
    <w:rsid w:val="007341D2"/>
    <w:rsid w:val="00735223"/>
    <w:rsid w:val="00737422"/>
    <w:rsid w:val="00737FE7"/>
    <w:rsid w:val="007407E6"/>
    <w:rsid w:val="007411CD"/>
    <w:rsid w:val="00747F1C"/>
    <w:rsid w:val="00751132"/>
    <w:rsid w:val="007511FA"/>
    <w:rsid w:val="0076195A"/>
    <w:rsid w:val="0076320F"/>
    <w:rsid w:val="0076640E"/>
    <w:rsid w:val="0077003B"/>
    <w:rsid w:val="007755C0"/>
    <w:rsid w:val="007804F8"/>
    <w:rsid w:val="007944D1"/>
    <w:rsid w:val="00795431"/>
    <w:rsid w:val="007A2042"/>
    <w:rsid w:val="007B5E8A"/>
    <w:rsid w:val="007C401C"/>
    <w:rsid w:val="007C449D"/>
    <w:rsid w:val="007C5AE6"/>
    <w:rsid w:val="007C6E3A"/>
    <w:rsid w:val="007D6216"/>
    <w:rsid w:val="007E132C"/>
    <w:rsid w:val="007F7509"/>
    <w:rsid w:val="00800DF3"/>
    <w:rsid w:val="00801A9B"/>
    <w:rsid w:val="00801B0E"/>
    <w:rsid w:val="00804701"/>
    <w:rsid w:val="008065F9"/>
    <w:rsid w:val="00807D06"/>
    <w:rsid w:val="00813562"/>
    <w:rsid w:val="00815991"/>
    <w:rsid w:val="0084072A"/>
    <w:rsid w:val="0084255E"/>
    <w:rsid w:val="00845350"/>
    <w:rsid w:val="0084608F"/>
    <w:rsid w:val="008466FE"/>
    <w:rsid w:val="0084780F"/>
    <w:rsid w:val="008507BD"/>
    <w:rsid w:val="0086241C"/>
    <w:rsid w:val="0087515B"/>
    <w:rsid w:val="00897C6D"/>
    <w:rsid w:val="008A418E"/>
    <w:rsid w:val="008B02C9"/>
    <w:rsid w:val="008C2F67"/>
    <w:rsid w:val="008C6C2B"/>
    <w:rsid w:val="008D236D"/>
    <w:rsid w:val="008D3891"/>
    <w:rsid w:val="008E30E6"/>
    <w:rsid w:val="008E6124"/>
    <w:rsid w:val="008F025D"/>
    <w:rsid w:val="008F288A"/>
    <w:rsid w:val="008F6A10"/>
    <w:rsid w:val="00906834"/>
    <w:rsid w:val="00907FAA"/>
    <w:rsid w:val="0091294A"/>
    <w:rsid w:val="00914DA0"/>
    <w:rsid w:val="00917CD6"/>
    <w:rsid w:val="00923969"/>
    <w:rsid w:val="00925EF7"/>
    <w:rsid w:val="00926B75"/>
    <w:rsid w:val="00927351"/>
    <w:rsid w:val="00941C1F"/>
    <w:rsid w:val="009438A8"/>
    <w:rsid w:val="00944657"/>
    <w:rsid w:val="00945D85"/>
    <w:rsid w:val="009550E6"/>
    <w:rsid w:val="00955AC7"/>
    <w:rsid w:val="0096035A"/>
    <w:rsid w:val="00963687"/>
    <w:rsid w:val="00964305"/>
    <w:rsid w:val="00975F8B"/>
    <w:rsid w:val="00984E6F"/>
    <w:rsid w:val="00992304"/>
    <w:rsid w:val="009946CE"/>
    <w:rsid w:val="00996A44"/>
    <w:rsid w:val="009A1716"/>
    <w:rsid w:val="009A31F9"/>
    <w:rsid w:val="009A33DD"/>
    <w:rsid w:val="009A409B"/>
    <w:rsid w:val="009A4DFD"/>
    <w:rsid w:val="009C0190"/>
    <w:rsid w:val="009C5B27"/>
    <w:rsid w:val="009C7E4E"/>
    <w:rsid w:val="009D1E17"/>
    <w:rsid w:val="009E57BA"/>
    <w:rsid w:val="009F1034"/>
    <w:rsid w:val="009F6307"/>
    <w:rsid w:val="009F7ABD"/>
    <w:rsid w:val="00A0477F"/>
    <w:rsid w:val="00A047A4"/>
    <w:rsid w:val="00A14D2A"/>
    <w:rsid w:val="00A17110"/>
    <w:rsid w:val="00A232A5"/>
    <w:rsid w:val="00A342A7"/>
    <w:rsid w:val="00A371EC"/>
    <w:rsid w:val="00A40139"/>
    <w:rsid w:val="00A428CE"/>
    <w:rsid w:val="00A428E5"/>
    <w:rsid w:val="00A4536E"/>
    <w:rsid w:val="00A5462B"/>
    <w:rsid w:val="00A5538C"/>
    <w:rsid w:val="00A665AC"/>
    <w:rsid w:val="00A819DF"/>
    <w:rsid w:val="00A81B37"/>
    <w:rsid w:val="00A85558"/>
    <w:rsid w:val="00AB2E28"/>
    <w:rsid w:val="00AB69AA"/>
    <w:rsid w:val="00AB7FC1"/>
    <w:rsid w:val="00AC4434"/>
    <w:rsid w:val="00AD63F2"/>
    <w:rsid w:val="00AE0B2C"/>
    <w:rsid w:val="00AE4C38"/>
    <w:rsid w:val="00AE4D8A"/>
    <w:rsid w:val="00AE52B8"/>
    <w:rsid w:val="00AE5D07"/>
    <w:rsid w:val="00AE6DC1"/>
    <w:rsid w:val="00AF42D9"/>
    <w:rsid w:val="00B01978"/>
    <w:rsid w:val="00B07976"/>
    <w:rsid w:val="00B217AA"/>
    <w:rsid w:val="00B23249"/>
    <w:rsid w:val="00B235B3"/>
    <w:rsid w:val="00B23ADA"/>
    <w:rsid w:val="00B26BBC"/>
    <w:rsid w:val="00B271EC"/>
    <w:rsid w:val="00B376BA"/>
    <w:rsid w:val="00B42EB7"/>
    <w:rsid w:val="00B51EE9"/>
    <w:rsid w:val="00B634DF"/>
    <w:rsid w:val="00B64E24"/>
    <w:rsid w:val="00B67B5F"/>
    <w:rsid w:val="00B92AA8"/>
    <w:rsid w:val="00B93903"/>
    <w:rsid w:val="00BA03B6"/>
    <w:rsid w:val="00BA0BFF"/>
    <w:rsid w:val="00BA2D45"/>
    <w:rsid w:val="00BB203E"/>
    <w:rsid w:val="00BB5684"/>
    <w:rsid w:val="00BC0CF6"/>
    <w:rsid w:val="00BC5999"/>
    <w:rsid w:val="00BD5B50"/>
    <w:rsid w:val="00BE0EDE"/>
    <w:rsid w:val="00BE4488"/>
    <w:rsid w:val="00BE4EF7"/>
    <w:rsid w:val="00BF0FD0"/>
    <w:rsid w:val="00BF1CA8"/>
    <w:rsid w:val="00BF4D29"/>
    <w:rsid w:val="00C105EF"/>
    <w:rsid w:val="00C15F6D"/>
    <w:rsid w:val="00C16E59"/>
    <w:rsid w:val="00C26DF6"/>
    <w:rsid w:val="00C27524"/>
    <w:rsid w:val="00C41871"/>
    <w:rsid w:val="00C42244"/>
    <w:rsid w:val="00C42DEA"/>
    <w:rsid w:val="00C4484B"/>
    <w:rsid w:val="00C56B58"/>
    <w:rsid w:val="00C616D9"/>
    <w:rsid w:val="00C630D1"/>
    <w:rsid w:val="00C6421D"/>
    <w:rsid w:val="00C74A13"/>
    <w:rsid w:val="00C80087"/>
    <w:rsid w:val="00C809EB"/>
    <w:rsid w:val="00C963C7"/>
    <w:rsid w:val="00CA20CA"/>
    <w:rsid w:val="00CA270A"/>
    <w:rsid w:val="00CA49B2"/>
    <w:rsid w:val="00CA76A6"/>
    <w:rsid w:val="00CC57A2"/>
    <w:rsid w:val="00CD1D9E"/>
    <w:rsid w:val="00CE0081"/>
    <w:rsid w:val="00CF0162"/>
    <w:rsid w:val="00CF0EFC"/>
    <w:rsid w:val="00CF1692"/>
    <w:rsid w:val="00CF4006"/>
    <w:rsid w:val="00CF5A16"/>
    <w:rsid w:val="00CF5B73"/>
    <w:rsid w:val="00CF6E71"/>
    <w:rsid w:val="00D047FF"/>
    <w:rsid w:val="00D07516"/>
    <w:rsid w:val="00D125CD"/>
    <w:rsid w:val="00D13146"/>
    <w:rsid w:val="00D20A25"/>
    <w:rsid w:val="00D34D7B"/>
    <w:rsid w:val="00D41E40"/>
    <w:rsid w:val="00D444B2"/>
    <w:rsid w:val="00D45C03"/>
    <w:rsid w:val="00D5308C"/>
    <w:rsid w:val="00D535C5"/>
    <w:rsid w:val="00D575B1"/>
    <w:rsid w:val="00D60752"/>
    <w:rsid w:val="00D61161"/>
    <w:rsid w:val="00D7055A"/>
    <w:rsid w:val="00D71236"/>
    <w:rsid w:val="00D74D96"/>
    <w:rsid w:val="00D8434E"/>
    <w:rsid w:val="00DA7E8C"/>
    <w:rsid w:val="00DB25F9"/>
    <w:rsid w:val="00DD1D57"/>
    <w:rsid w:val="00DD30F8"/>
    <w:rsid w:val="00DD75D9"/>
    <w:rsid w:val="00DE0188"/>
    <w:rsid w:val="00DE0848"/>
    <w:rsid w:val="00DE681C"/>
    <w:rsid w:val="00DE7476"/>
    <w:rsid w:val="00DF6457"/>
    <w:rsid w:val="00E06EDE"/>
    <w:rsid w:val="00E17E6C"/>
    <w:rsid w:val="00E26D99"/>
    <w:rsid w:val="00E30C21"/>
    <w:rsid w:val="00E5459C"/>
    <w:rsid w:val="00E61E25"/>
    <w:rsid w:val="00E62140"/>
    <w:rsid w:val="00E75302"/>
    <w:rsid w:val="00E756DE"/>
    <w:rsid w:val="00E75B12"/>
    <w:rsid w:val="00E75C49"/>
    <w:rsid w:val="00E84D49"/>
    <w:rsid w:val="00E95A73"/>
    <w:rsid w:val="00EA50F1"/>
    <w:rsid w:val="00EB1942"/>
    <w:rsid w:val="00EB3561"/>
    <w:rsid w:val="00EB515A"/>
    <w:rsid w:val="00EC13E5"/>
    <w:rsid w:val="00EC4252"/>
    <w:rsid w:val="00ED63FE"/>
    <w:rsid w:val="00F00D6D"/>
    <w:rsid w:val="00F0219F"/>
    <w:rsid w:val="00F06283"/>
    <w:rsid w:val="00F124D1"/>
    <w:rsid w:val="00F176C2"/>
    <w:rsid w:val="00F20176"/>
    <w:rsid w:val="00F24B41"/>
    <w:rsid w:val="00F317EF"/>
    <w:rsid w:val="00F35C43"/>
    <w:rsid w:val="00F3645E"/>
    <w:rsid w:val="00F41AD1"/>
    <w:rsid w:val="00F44305"/>
    <w:rsid w:val="00F54398"/>
    <w:rsid w:val="00F55EE6"/>
    <w:rsid w:val="00F55F90"/>
    <w:rsid w:val="00F67D9D"/>
    <w:rsid w:val="00F709B0"/>
    <w:rsid w:val="00F71BF8"/>
    <w:rsid w:val="00F84A1A"/>
    <w:rsid w:val="00F84EF3"/>
    <w:rsid w:val="00FA005A"/>
    <w:rsid w:val="00FA08C6"/>
    <w:rsid w:val="00FA659F"/>
    <w:rsid w:val="00FB0AA9"/>
    <w:rsid w:val="00FB22C3"/>
    <w:rsid w:val="00FB2C56"/>
    <w:rsid w:val="00FB4FD9"/>
    <w:rsid w:val="00FB74DA"/>
    <w:rsid w:val="00FD1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363E4D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A15"/>
    <w:rPr>
      <w:snapToGrid w:val="0"/>
      <w:sz w:val="22"/>
      <w:szCs w:val="24"/>
      <w:lang w:eastAsia="cs-CZ"/>
    </w:rPr>
  </w:style>
  <w:style w:type="paragraph" w:styleId="Nadpis1">
    <w:name w:val="heading 1"/>
    <w:basedOn w:val="Normlny"/>
    <w:next w:val="Normlny"/>
    <w:qFormat/>
    <w:rsid w:val="00587A15"/>
    <w:pPr>
      <w:keepNext/>
      <w:outlineLvl w:val="0"/>
    </w:pPr>
    <w:rPr>
      <w:b/>
      <w:bCs/>
    </w:rPr>
  </w:style>
  <w:style w:type="paragraph" w:styleId="Nadpis2">
    <w:name w:val="heading 2"/>
    <w:basedOn w:val="Normlny"/>
    <w:next w:val="Normlny"/>
    <w:qFormat/>
    <w:rsid w:val="00587A15"/>
    <w:pPr>
      <w:keepNext/>
      <w:jc w:val="center"/>
      <w:outlineLvl w:val="1"/>
    </w:pPr>
    <w:rPr>
      <w:b/>
      <w:bCs/>
      <w:sz w:val="44"/>
    </w:rPr>
  </w:style>
  <w:style w:type="paragraph" w:styleId="Nadpis3">
    <w:name w:val="heading 3"/>
    <w:basedOn w:val="Normlny"/>
    <w:next w:val="Normlny"/>
    <w:qFormat/>
    <w:rsid w:val="00587A15"/>
    <w:pPr>
      <w:keepNext/>
      <w:outlineLvl w:val="2"/>
    </w:pPr>
    <w:rPr>
      <w:b/>
      <w:bCs/>
    </w:rPr>
  </w:style>
  <w:style w:type="paragraph" w:styleId="Nadpis4">
    <w:name w:val="heading 4"/>
    <w:basedOn w:val="Normlny"/>
    <w:next w:val="Normlny"/>
    <w:qFormat/>
    <w:rsid w:val="00587A15"/>
    <w:pPr>
      <w:keepNext/>
      <w:outlineLvl w:val="3"/>
    </w:pPr>
    <w:rPr>
      <w:b/>
      <w:bCs/>
      <w:i/>
      <w:iCs/>
    </w:rPr>
  </w:style>
  <w:style w:type="paragraph" w:styleId="Nadpis5">
    <w:name w:val="heading 5"/>
    <w:basedOn w:val="Normlny"/>
    <w:next w:val="Normlny"/>
    <w:qFormat/>
    <w:rsid w:val="00587A15"/>
    <w:pPr>
      <w:keepNext/>
      <w:outlineLvl w:val="4"/>
    </w:pPr>
    <w:rPr>
      <w:b/>
      <w:bCs/>
      <w:i/>
      <w:iCs/>
    </w:rPr>
  </w:style>
  <w:style w:type="paragraph" w:styleId="Nadpis6">
    <w:name w:val="heading 6"/>
    <w:basedOn w:val="Normlny"/>
    <w:next w:val="Normlny"/>
    <w:qFormat/>
    <w:rsid w:val="00587A15"/>
    <w:pPr>
      <w:keepNext/>
      <w:outlineLvl w:val="5"/>
    </w:pPr>
    <w:rPr>
      <w:i/>
      <w:iCs/>
    </w:rPr>
  </w:style>
  <w:style w:type="paragraph" w:styleId="Nadpis7">
    <w:name w:val="heading 7"/>
    <w:basedOn w:val="Normlny"/>
    <w:next w:val="Normlny"/>
    <w:qFormat/>
    <w:rsid w:val="00587A15"/>
    <w:pPr>
      <w:keepNext/>
      <w:jc w:val="center"/>
      <w:outlineLvl w:val="6"/>
    </w:pPr>
    <w:rPr>
      <w:b/>
      <w:bCs/>
      <w:sz w:val="36"/>
    </w:rPr>
  </w:style>
  <w:style w:type="paragraph" w:styleId="Nadpis8">
    <w:name w:val="heading 8"/>
    <w:basedOn w:val="Normlny"/>
    <w:next w:val="Normlny"/>
    <w:qFormat/>
    <w:rsid w:val="00587A15"/>
    <w:pPr>
      <w:keepNext/>
      <w:jc w:val="both"/>
      <w:outlineLvl w:val="7"/>
    </w:pPr>
    <w:rPr>
      <w:b/>
      <w:bCs/>
      <w:sz w:val="20"/>
    </w:rPr>
  </w:style>
  <w:style w:type="paragraph" w:styleId="Nadpis9">
    <w:name w:val="heading 9"/>
    <w:basedOn w:val="Normlny"/>
    <w:next w:val="Normlny"/>
    <w:qFormat/>
    <w:rsid w:val="00587A15"/>
    <w:pPr>
      <w:keepNext/>
      <w:jc w:val="both"/>
      <w:outlineLvl w:val="8"/>
    </w:pPr>
    <w:rPr>
      <w:b/>
      <w:bCs/>
      <w:i/>
      <w:iCs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rsid w:val="00587A15"/>
    <w:pPr>
      <w:jc w:val="center"/>
    </w:pPr>
    <w:rPr>
      <w:b/>
      <w:bCs/>
    </w:rPr>
  </w:style>
  <w:style w:type="paragraph" w:styleId="Zkladntext">
    <w:name w:val="Body Text"/>
    <w:basedOn w:val="Normlny"/>
    <w:link w:val="ZkladntextChar"/>
    <w:rsid w:val="00587A15"/>
    <w:pPr>
      <w:jc w:val="both"/>
    </w:pPr>
  </w:style>
  <w:style w:type="paragraph" w:styleId="Obyajntext">
    <w:name w:val="Plain Text"/>
    <w:basedOn w:val="Normlny"/>
    <w:link w:val="ObyajntextChar"/>
    <w:rsid w:val="00587A15"/>
    <w:rPr>
      <w:rFonts w:ascii="Courier New" w:hAnsi="Courier New" w:cs="Courier New"/>
      <w:sz w:val="20"/>
      <w:szCs w:val="20"/>
    </w:rPr>
  </w:style>
  <w:style w:type="paragraph" w:styleId="Zkladntext3">
    <w:name w:val="Body Text 3"/>
    <w:basedOn w:val="Normlny"/>
    <w:rsid w:val="00587A15"/>
    <w:pPr>
      <w:widowControl w:val="0"/>
    </w:pPr>
    <w:rPr>
      <w:szCs w:val="20"/>
    </w:rPr>
  </w:style>
  <w:style w:type="paragraph" w:styleId="Zkladntext2">
    <w:name w:val="Body Text 2"/>
    <w:basedOn w:val="Normlny"/>
    <w:rsid w:val="00587A15"/>
    <w:pPr>
      <w:widowControl w:val="0"/>
    </w:pPr>
    <w:rPr>
      <w:sz w:val="24"/>
      <w:szCs w:val="20"/>
    </w:rPr>
  </w:style>
  <w:style w:type="paragraph" w:styleId="Zarkazkladnhotextu2">
    <w:name w:val="Body Text Indent 2"/>
    <w:basedOn w:val="Normlny"/>
    <w:rsid w:val="00587A15"/>
    <w:pPr>
      <w:spacing w:before="120"/>
      <w:ind w:firstLine="709"/>
      <w:jc w:val="both"/>
    </w:pPr>
    <w:rPr>
      <w:rFonts w:ascii="Century Gothic" w:hAnsi="Century Gothic"/>
      <w:snapToGrid/>
      <w:szCs w:val="20"/>
    </w:rPr>
  </w:style>
  <w:style w:type="paragraph" w:styleId="Hlavikasprvy">
    <w:name w:val="Message Header"/>
    <w:basedOn w:val="Zkladntext"/>
    <w:rsid w:val="006A1988"/>
    <w:pPr>
      <w:keepLines/>
      <w:spacing w:after="120" w:line="180" w:lineRule="atLeast"/>
      <w:ind w:left="1134" w:hanging="1134"/>
      <w:jc w:val="left"/>
    </w:pPr>
    <w:rPr>
      <w:rFonts w:ascii="Arial" w:hAnsi="Arial"/>
      <w:snapToGrid/>
      <w:spacing w:val="-5"/>
      <w:sz w:val="20"/>
      <w:szCs w:val="20"/>
      <w:lang w:val="cs-CZ" w:eastAsia="sk-SK"/>
    </w:rPr>
  </w:style>
  <w:style w:type="paragraph" w:customStyle="1" w:styleId="Prvnzhlavzprvy">
    <w:name w:val="První záhlaví zprávy"/>
    <w:basedOn w:val="Hlavikasprvy"/>
    <w:next w:val="Hlavikasprvy"/>
    <w:rsid w:val="006A1988"/>
    <w:pPr>
      <w:spacing w:before="220"/>
    </w:pPr>
  </w:style>
  <w:style w:type="character" w:customStyle="1" w:styleId="Nzevzhlavzprvy">
    <w:name w:val="Název záhlaví zprávy"/>
    <w:rsid w:val="006A1988"/>
    <w:rPr>
      <w:rFonts w:ascii="Arial Black" w:hAnsi="Arial Black"/>
      <w:noProof w:val="0"/>
      <w:spacing w:val="-10"/>
      <w:sz w:val="18"/>
      <w:lang w:val="cs-CZ"/>
    </w:rPr>
  </w:style>
  <w:style w:type="paragraph" w:customStyle="1" w:styleId="xl65">
    <w:name w:val="xl65"/>
    <w:basedOn w:val="Normlny"/>
    <w:rsid w:val="0062017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napToGrid/>
      <w:sz w:val="16"/>
      <w:szCs w:val="16"/>
      <w:lang w:val="cs-CZ"/>
    </w:rPr>
  </w:style>
  <w:style w:type="paragraph" w:customStyle="1" w:styleId="xl38">
    <w:name w:val="xl38"/>
    <w:basedOn w:val="Normlny"/>
    <w:rsid w:val="004950F8"/>
    <w:pPr>
      <w:pBdr>
        <w:bottom w:val="double" w:sz="6" w:space="0" w:color="auto"/>
      </w:pBdr>
      <w:spacing w:before="100" w:beforeAutospacing="1" w:after="100" w:afterAutospacing="1"/>
    </w:pPr>
    <w:rPr>
      <w:rFonts w:eastAsia="Arial Unicode MS"/>
      <w:b/>
      <w:bCs/>
      <w:i/>
      <w:iCs/>
      <w:snapToGrid/>
      <w:sz w:val="24"/>
      <w:lang w:val="cs-CZ"/>
    </w:rPr>
  </w:style>
  <w:style w:type="paragraph" w:styleId="Popis">
    <w:name w:val="caption"/>
    <w:basedOn w:val="Normlny"/>
    <w:next w:val="Normlny"/>
    <w:qFormat/>
    <w:rsid w:val="004950F8"/>
    <w:pPr>
      <w:spacing w:before="120" w:after="120"/>
    </w:pPr>
    <w:rPr>
      <w:rFonts w:ascii="Arial" w:hAnsi="Arial"/>
      <w:b/>
      <w:snapToGrid/>
      <w:sz w:val="20"/>
      <w:szCs w:val="20"/>
      <w:lang w:val="cs-CZ" w:eastAsia="sk-SK"/>
    </w:rPr>
  </w:style>
  <w:style w:type="paragraph" w:styleId="Zarkazkladnhotextu">
    <w:name w:val="Body Text Indent"/>
    <w:basedOn w:val="Normlny"/>
    <w:rsid w:val="004950F8"/>
    <w:pPr>
      <w:spacing w:after="120"/>
      <w:ind w:left="283"/>
    </w:pPr>
  </w:style>
  <w:style w:type="paragraph" w:styleId="Zarkazkladnhotextu3">
    <w:name w:val="Body Text Indent 3"/>
    <w:basedOn w:val="Normlny"/>
    <w:rsid w:val="004950F8"/>
    <w:pPr>
      <w:spacing w:after="120"/>
      <w:ind w:left="283"/>
    </w:pPr>
    <w:rPr>
      <w:sz w:val="16"/>
      <w:szCs w:val="16"/>
    </w:rPr>
  </w:style>
  <w:style w:type="paragraph" w:styleId="Register1">
    <w:name w:val="index 1"/>
    <w:basedOn w:val="Normlny"/>
    <w:next w:val="Normlny"/>
    <w:autoRedefine/>
    <w:semiHidden/>
    <w:rsid w:val="0009010C"/>
    <w:pPr>
      <w:ind w:left="220" w:hanging="220"/>
    </w:pPr>
  </w:style>
  <w:style w:type="paragraph" w:styleId="Nadpisregistra">
    <w:name w:val="index heading"/>
    <w:basedOn w:val="Normlny"/>
    <w:next w:val="Register1"/>
    <w:semiHidden/>
    <w:rsid w:val="0009010C"/>
    <w:rPr>
      <w:rFonts w:ascii="Arial" w:hAnsi="Arial"/>
      <w:b/>
      <w:snapToGrid/>
      <w:sz w:val="20"/>
      <w:szCs w:val="20"/>
      <w:lang w:val="cs-CZ" w:eastAsia="sk-SK"/>
    </w:rPr>
  </w:style>
  <w:style w:type="paragraph" w:customStyle="1" w:styleId="Nadpisdokumentu">
    <w:name w:val="Nadpis dokumentu"/>
    <w:basedOn w:val="Normlny"/>
    <w:next w:val="Normlny"/>
    <w:rsid w:val="0009010C"/>
    <w:pPr>
      <w:keepNext/>
      <w:keepLines/>
      <w:spacing w:before="400" w:after="120" w:line="240" w:lineRule="atLeast"/>
      <w:ind w:left="-840"/>
    </w:pPr>
    <w:rPr>
      <w:rFonts w:ascii="Arial Black" w:hAnsi="Arial Black"/>
      <w:snapToGrid/>
      <w:spacing w:val="-5"/>
      <w:kern w:val="28"/>
      <w:sz w:val="96"/>
      <w:szCs w:val="20"/>
      <w:lang w:val="cs-CZ" w:eastAsia="sk-SK"/>
    </w:rPr>
  </w:style>
  <w:style w:type="paragraph" w:styleId="Hlavika">
    <w:name w:val="header"/>
    <w:basedOn w:val="Normlny"/>
    <w:link w:val="HlavikaChar"/>
    <w:uiPriority w:val="99"/>
    <w:rsid w:val="00090345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rsid w:val="00090345"/>
    <w:pPr>
      <w:tabs>
        <w:tab w:val="center" w:pos="4536"/>
        <w:tab w:val="right" w:pos="9072"/>
      </w:tabs>
    </w:pPr>
  </w:style>
  <w:style w:type="paragraph" w:customStyle="1" w:styleId="maja">
    <w:name w:val="maja"/>
    <w:basedOn w:val="Normlny"/>
    <w:rsid w:val="0004692F"/>
    <w:rPr>
      <w:snapToGrid/>
      <w:kern w:val="24"/>
      <w:sz w:val="24"/>
      <w:szCs w:val="20"/>
      <w:lang w:eastAsia="sk-SK"/>
    </w:rPr>
  </w:style>
  <w:style w:type="character" w:customStyle="1" w:styleId="ObyajntextChar">
    <w:name w:val="Obyčajný text Char"/>
    <w:basedOn w:val="Predvolenpsmoodseku"/>
    <w:link w:val="Obyajntext"/>
    <w:rsid w:val="007804F8"/>
    <w:rPr>
      <w:rFonts w:ascii="Courier New" w:hAnsi="Courier New" w:cs="Courier New"/>
      <w:snapToGrid w:val="0"/>
      <w:lang w:eastAsia="cs-CZ"/>
    </w:rPr>
  </w:style>
  <w:style w:type="paragraph" w:styleId="Odsekzoznamu">
    <w:name w:val="List Paragraph"/>
    <w:basedOn w:val="Normlny"/>
    <w:uiPriority w:val="34"/>
    <w:qFormat/>
    <w:rsid w:val="000A3C31"/>
    <w:pPr>
      <w:ind w:left="720"/>
      <w:contextualSpacing/>
    </w:pPr>
  </w:style>
  <w:style w:type="paragraph" w:customStyle="1" w:styleId="STN">
    <w:name w:val="STN"/>
    <w:basedOn w:val="Normlny"/>
    <w:rsid w:val="005E442E"/>
    <w:pPr>
      <w:spacing w:before="120" w:after="120" w:line="360" w:lineRule="auto"/>
      <w:jc w:val="both"/>
    </w:pPr>
    <w:rPr>
      <w:snapToGrid/>
      <w:spacing w:val="36"/>
      <w:sz w:val="24"/>
      <w:szCs w:val="20"/>
      <w:lang w:val="en-GB"/>
    </w:rPr>
  </w:style>
  <w:style w:type="character" w:customStyle="1" w:styleId="ZkladntextChar">
    <w:name w:val="Základný text Char"/>
    <w:basedOn w:val="Predvolenpsmoodseku"/>
    <w:link w:val="Zkladntext"/>
    <w:rsid w:val="00DE0848"/>
    <w:rPr>
      <w:snapToGrid w:val="0"/>
      <w:sz w:val="22"/>
      <w:szCs w:val="24"/>
      <w:lang w:eastAsia="cs-CZ"/>
    </w:rPr>
  </w:style>
  <w:style w:type="character" w:customStyle="1" w:styleId="PtaChar">
    <w:name w:val="Päta Char"/>
    <w:basedOn w:val="Predvolenpsmoodseku"/>
    <w:link w:val="Pta"/>
    <w:rsid w:val="00925EF7"/>
    <w:rPr>
      <w:snapToGrid w:val="0"/>
      <w:sz w:val="22"/>
      <w:szCs w:val="24"/>
      <w:lang w:eastAsia="cs-CZ"/>
    </w:rPr>
  </w:style>
  <w:style w:type="character" w:styleId="slostrany">
    <w:name w:val="page number"/>
    <w:basedOn w:val="Predvolenpsmoodseku"/>
    <w:rsid w:val="00925EF7"/>
  </w:style>
  <w:style w:type="character" w:customStyle="1" w:styleId="HlavikaChar">
    <w:name w:val="Hlavička Char"/>
    <w:basedOn w:val="Predvolenpsmoodseku"/>
    <w:link w:val="Hlavika"/>
    <w:uiPriority w:val="99"/>
    <w:rsid w:val="004049A9"/>
    <w:rPr>
      <w:snapToGrid w:val="0"/>
      <w:sz w:val="22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86B9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86B99"/>
    <w:rPr>
      <w:rFonts w:ascii="Tahoma" w:hAnsi="Tahoma" w:cs="Tahoma"/>
      <w:snapToGrid w:val="0"/>
      <w:sz w:val="16"/>
      <w:szCs w:val="16"/>
      <w:lang w:eastAsia="cs-CZ"/>
    </w:rPr>
  </w:style>
  <w:style w:type="paragraph" w:customStyle="1" w:styleId="Odstavec">
    <w:name w:val="Odstavec"/>
    <w:basedOn w:val="Normlny"/>
    <w:rsid w:val="00D047FF"/>
    <w:pPr>
      <w:widowControl w:val="0"/>
      <w:spacing w:after="115" w:line="288" w:lineRule="auto"/>
      <w:ind w:firstLine="480"/>
      <w:jc w:val="both"/>
    </w:pPr>
    <w:rPr>
      <w:noProof/>
      <w:snapToGrid/>
      <w:sz w:val="24"/>
      <w:szCs w:val="20"/>
      <w:lang w:eastAsia="sk-SK"/>
    </w:rPr>
  </w:style>
  <w:style w:type="character" w:customStyle="1" w:styleId="WW8Num4z2">
    <w:name w:val="WW8Num4z2"/>
    <w:rsid w:val="008C6C2B"/>
  </w:style>
  <w:style w:type="paragraph" w:customStyle="1" w:styleId="Standard">
    <w:name w:val="Standard"/>
    <w:rsid w:val="00423837"/>
    <w:pPr>
      <w:suppressAutoHyphens/>
      <w:autoSpaceDN w:val="0"/>
      <w:textAlignment w:val="baseline"/>
    </w:pPr>
    <w:rPr>
      <w:rFonts w:ascii="Arial" w:eastAsia="SimSun" w:hAnsi="Arial" w:cs="Mangal"/>
      <w:kern w:val="3"/>
      <w:sz w:val="22"/>
      <w:szCs w:val="24"/>
      <w:lang w:eastAsia="zh-CN" w:bidi="hi-IN"/>
    </w:rPr>
  </w:style>
  <w:style w:type="character" w:customStyle="1" w:styleId="ListLabel7">
    <w:name w:val="ListLabel 7"/>
    <w:rsid w:val="00423837"/>
    <w:rPr>
      <w:rFonts w:eastAsia="SimSun" w:cs="Times New Roman"/>
    </w:rPr>
  </w:style>
  <w:style w:type="paragraph" w:customStyle="1" w:styleId="Textbody">
    <w:name w:val="Text body"/>
    <w:basedOn w:val="Standard"/>
    <w:rsid w:val="00423837"/>
    <w:pPr>
      <w:spacing w:after="120"/>
    </w:pPr>
    <w:rPr>
      <w:szCs w:val="21"/>
    </w:rPr>
  </w:style>
  <w:style w:type="character" w:customStyle="1" w:styleId="Nadpis1Char">
    <w:name w:val="Nadpis 1 Char"/>
    <w:basedOn w:val="Predvolenpsmoodseku"/>
    <w:rsid w:val="00423837"/>
    <w:rPr>
      <w:rFonts w:ascii="Arial" w:hAnsi="Arial"/>
      <w:b/>
      <w:color w:val="0D0D0D"/>
      <w:sz w:val="22"/>
      <w:szCs w:val="29"/>
      <w:u w:val="single"/>
    </w:rPr>
  </w:style>
  <w:style w:type="paragraph" w:customStyle="1" w:styleId="calibri-normlny">
    <w:name w:val="calibri - normálny"/>
    <w:basedOn w:val="Normlny"/>
    <w:link w:val="calibri-normlnyChar"/>
    <w:qFormat/>
    <w:rsid w:val="00423837"/>
    <w:pPr>
      <w:spacing w:line="276" w:lineRule="auto"/>
    </w:pPr>
    <w:rPr>
      <w:rFonts w:ascii="Arial Narrow" w:eastAsia="Calibri" w:hAnsi="Arial Narrow" w:cstheme="minorHAnsi"/>
      <w:snapToGrid/>
      <w:lang w:eastAsia="sk-SK"/>
    </w:rPr>
  </w:style>
  <w:style w:type="character" w:customStyle="1" w:styleId="calibri-normlnyChar">
    <w:name w:val="calibri - normálny Char"/>
    <w:basedOn w:val="Predvolenpsmoodseku"/>
    <w:link w:val="calibri-normlny"/>
    <w:rsid w:val="00423837"/>
    <w:rPr>
      <w:rFonts w:ascii="Arial Narrow" w:eastAsia="Calibri" w:hAnsi="Arial Narrow" w:cstheme="minorHAnsi"/>
      <w:sz w:val="22"/>
      <w:szCs w:val="24"/>
    </w:rPr>
  </w:style>
  <w:style w:type="paragraph" w:customStyle="1" w:styleId="NORMALNYARIALNAROW">
    <w:name w:val="NORMALNY ARIAL NAROW"/>
    <w:basedOn w:val="Normlny"/>
    <w:link w:val="NORMALNYARIALNAROWChar"/>
    <w:qFormat/>
    <w:rsid w:val="00423837"/>
    <w:pPr>
      <w:spacing w:line="276" w:lineRule="auto"/>
    </w:pPr>
    <w:rPr>
      <w:rFonts w:ascii="Arial Narrow" w:eastAsia="Calibri" w:hAnsi="Arial Narrow" w:cstheme="minorHAnsi"/>
      <w:snapToGrid/>
      <w:lang w:eastAsia="sk-SK"/>
    </w:rPr>
  </w:style>
  <w:style w:type="character" w:customStyle="1" w:styleId="NORMALNYARIALNAROWChar">
    <w:name w:val="NORMALNY ARIAL NAROW Char"/>
    <w:basedOn w:val="Predvolenpsmoodseku"/>
    <w:link w:val="NORMALNYARIALNAROW"/>
    <w:rsid w:val="00423837"/>
    <w:rPr>
      <w:rFonts w:ascii="Arial Narrow" w:eastAsia="Calibri" w:hAnsi="Arial Narrow" w:cstheme="minorHAnsi"/>
      <w:sz w:val="22"/>
      <w:szCs w:val="24"/>
    </w:rPr>
  </w:style>
  <w:style w:type="character" w:styleId="Odkaznapoznmkupodiarou">
    <w:name w:val="footnote reference"/>
    <w:basedOn w:val="Predvolenpsmoodseku"/>
    <w:rsid w:val="00B23ADA"/>
    <w:rPr>
      <w:vertAlign w:val="superscript"/>
    </w:rPr>
  </w:style>
  <w:style w:type="paragraph" w:customStyle="1" w:styleId="Normlnysodsekom">
    <w:name w:val="Normálny s odsekom"/>
    <w:basedOn w:val="Normlny"/>
    <w:autoRedefine/>
    <w:rsid w:val="007755C0"/>
    <w:pPr>
      <w:jc w:val="both"/>
    </w:pPr>
    <w:rPr>
      <w:rFonts w:ascii="Arial" w:hAnsi="Arial" w:cs="Arial"/>
      <w:snapToGrid/>
      <w:sz w:val="20"/>
      <w:szCs w:val="20"/>
    </w:rPr>
  </w:style>
  <w:style w:type="character" w:styleId="Siln">
    <w:name w:val="Strong"/>
    <w:basedOn w:val="Predvolenpsmoodseku"/>
    <w:qFormat/>
    <w:rsid w:val="002F56F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A15"/>
    <w:rPr>
      <w:snapToGrid w:val="0"/>
      <w:sz w:val="22"/>
      <w:szCs w:val="24"/>
      <w:lang w:eastAsia="cs-CZ"/>
    </w:rPr>
  </w:style>
  <w:style w:type="paragraph" w:styleId="Nadpis1">
    <w:name w:val="heading 1"/>
    <w:basedOn w:val="Normlny"/>
    <w:next w:val="Normlny"/>
    <w:qFormat/>
    <w:rsid w:val="00587A15"/>
    <w:pPr>
      <w:keepNext/>
      <w:outlineLvl w:val="0"/>
    </w:pPr>
    <w:rPr>
      <w:b/>
      <w:bCs/>
    </w:rPr>
  </w:style>
  <w:style w:type="paragraph" w:styleId="Nadpis2">
    <w:name w:val="heading 2"/>
    <w:basedOn w:val="Normlny"/>
    <w:next w:val="Normlny"/>
    <w:qFormat/>
    <w:rsid w:val="00587A15"/>
    <w:pPr>
      <w:keepNext/>
      <w:jc w:val="center"/>
      <w:outlineLvl w:val="1"/>
    </w:pPr>
    <w:rPr>
      <w:b/>
      <w:bCs/>
      <w:sz w:val="44"/>
    </w:rPr>
  </w:style>
  <w:style w:type="paragraph" w:styleId="Nadpis3">
    <w:name w:val="heading 3"/>
    <w:basedOn w:val="Normlny"/>
    <w:next w:val="Normlny"/>
    <w:qFormat/>
    <w:rsid w:val="00587A15"/>
    <w:pPr>
      <w:keepNext/>
      <w:outlineLvl w:val="2"/>
    </w:pPr>
    <w:rPr>
      <w:b/>
      <w:bCs/>
    </w:rPr>
  </w:style>
  <w:style w:type="paragraph" w:styleId="Nadpis4">
    <w:name w:val="heading 4"/>
    <w:basedOn w:val="Normlny"/>
    <w:next w:val="Normlny"/>
    <w:qFormat/>
    <w:rsid w:val="00587A15"/>
    <w:pPr>
      <w:keepNext/>
      <w:outlineLvl w:val="3"/>
    </w:pPr>
    <w:rPr>
      <w:b/>
      <w:bCs/>
      <w:i/>
      <w:iCs/>
    </w:rPr>
  </w:style>
  <w:style w:type="paragraph" w:styleId="Nadpis5">
    <w:name w:val="heading 5"/>
    <w:basedOn w:val="Normlny"/>
    <w:next w:val="Normlny"/>
    <w:qFormat/>
    <w:rsid w:val="00587A15"/>
    <w:pPr>
      <w:keepNext/>
      <w:outlineLvl w:val="4"/>
    </w:pPr>
    <w:rPr>
      <w:b/>
      <w:bCs/>
      <w:i/>
      <w:iCs/>
    </w:rPr>
  </w:style>
  <w:style w:type="paragraph" w:styleId="Nadpis6">
    <w:name w:val="heading 6"/>
    <w:basedOn w:val="Normlny"/>
    <w:next w:val="Normlny"/>
    <w:qFormat/>
    <w:rsid w:val="00587A15"/>
    <w:pPr>
      <w:keepNext/>
      <w:outlineLvl w:val="5"/>
    </w:pPr>
    <w:rPr>
      <w:i/>
      <w:iCs/>
    </w:rPr>
  </w:style>
  <w:style w:type="paragraph" w:styleId="Nadpis7">
    <w:name w:val="heading 7"/>
    <w:basedOn w:val="Normlny"/>
    <w:next w:val="Normlny"/>
    <w:qFormat/>
    <w:rsid w:val="00587A15"/>
    <w:pPr>
      <w:keepNext/>
      <w:jc w:val="center"/>
      <w:outlineLvl w:val="6"/>
    </w:pPr>
    <w:rPr>
      <w:b/>
      <w:bCs/>
      <w:sz w:val="36"/>
    </w:rPr>
  </w:style>
  <w:style w:type="paragraph" w:styleId="Nadpis8">
    <w:name w:val="heading 8"/>
    <w:basedOn w:val="Normlny"/>
    <w:next w:val="Normlny"/>
    <w:qFormat/>
    <w:rsid w:val="00587A15"/>
    <w:pPr>
      <w:keepNext/>
      <w:jc w:val="both"/>
      <w:outlineLvl w:val="7"/>
    </w:pPr>
    <w:rPr>
      <w:b/>
      <w:bCs/>
      <w:sz w:val="20"/>
    </w:rPr>
  </w:style>
  <w:style w:type="paragraph" w:styleId="Nadpis9">
    <w:name w:val="heading 9"/>
    <w:basedOn w:val="Normlny"/>
    <w:next w:val="Normlny"/>
    <w:qFormat/>
    <w:rsid w:val="00587A15"/>
    <w:pPr>
      <w:keepNext/>
      <w:jc w:val="both"/>
      <w:outlineLvl w:val="8"/>
    </w:pPr>
    <w:rPr>
      <w:b/>
      <w:bCs/>
      <w:i/>
      <w:iCs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rsid w:val="00587A15"/>
    <w:pPr>
      <w:jc w:val="center"/>
    </w:pPr>
    <w:rPr>
      <w:b/>
      <w:bCs/>
    </w:rPr>
  </w:style>
  <w:style w:type="paragraph" w:styleId="Zkladntext">
    <w:name w:val="Body Text"/>
    <w:basedOn w:val="Normlny"/>
    <w:link w:val="ZkladntextChar"/>
    <w:rsid w:val="00587A15"/>
    <w:pPr>
      <w:jc w:val="both"/>
    </w:pPr>
  </w:style>
  <w:style w:type="paragraph" w:styleId="Obyajntext">
    <w:name w:val="Plain Text"/>
    <w:basedOn w:val="Normlny"/>
    <w:link w:val="ObyajntextChar"/>
    <w:rsid w:val="00587A15"/>
    <w:rPr>
      <w:rFonts w:ascii="Courier New" w:hAnsi="Courier New" w:cs="Courier New"/>
      <w:sz w:val="20"/>
      <w:szCs w:val="20"/>
    </w:rPr>
  </w:style>
  <w:style w:type="paragraph" w:styleId="Zkladntext3">
    <w:name w:val="Body Text 3"/>
    <w:basedOn w:val="Normlny"/>
    <w:rsid w:val="00587A15"/>
    <w:pPr>
      <w:widowControl w:val="0"/>
    </w:pPr>
    <w:rPr>
      <w:szCs w:val="20"/>
    </w:rPr>
  </w:style>
  <w:style w:type="paragraph" w:styleId="Zkladntext2">
    <w:name w:val="Body Text 2"/>
    <w:basedOn w:val="Normlny"/>
    <w:rsid w:val="00587A15"/>
    <w:pPr>
      <w:widowControl w:val="0"/>
    </w:pPr>
    <w:rPr>
      <w:sz w:val="24"/>
      <w:szCs w:val="20"/>
    </w:rPr>
  </w:style>
  <w:style w:type="paragraph" w:styleId="Zarkazkladnhotextu2">
    <w:name w:val="Body Text Indent 2"/>
    <w:basedOn w:val="Normlny"/>
    <w:rsid w:val="00587A15"/>
    <w:pPr>
      <w:spacing w:before="120"/>
      <w:ind w:firstLine="709"/>
      <w:jc w:val="both"/>
    </w:pPr>
    <w:rPr>
      <w:rFonts w:ascii="Century Gothic" w:hAnsi="Century Gothic"/>
      <w:snapToGrid/>
      <w:szCs w:val="20"/>
    </w:rPr>
  </w:style>
  <w:style w:type="paragraph" w:styleId="Hlavikasprvy">
    <w:name w:val="Message Header"/>
    <w:basedOn w:val="Zkladntext"/>
    <w:rsid w:val="006A1988"/>
    <w:pPr>
      <w:keepLines/>
      <w:spacing w:after="120" w:line="180" w:lineRule="atLeast"/>
      <w:ind w:left="1134" w:hanging="1134"/>
      <w:jc w:val="left"/>
    </w:pPr>
    <w:rPr>
      <w:rFonts w:ascii="Arial" w:hAnsi="Arial"/>
      <w:snapToGrid/>
      <w:spacing w:val="-5"/>
      <w:sz w:val="20"/>
      <w:szCs w:val="20"/>
      <w:lang w:val="cs-CZ" w:eastAsia="sk-SK"/>
    </w:rPr>
  </w:style>
  <w:style w:type="paragraph" w:customStyle="1" w:styleId="Prvnzhlavzprvy">
    <w:name w:val="První záhlaví zprávy"/>
    <w:basedOn w:val="Hlavikasprvy"/>
    <w:next w:val="Hlavikasprvy"/>
    <w:rsid w:val="006A1988"/>
    <w:pPr>
      <w:spacing w:before="220"/>
    </w:pPr>
  </w:style>
  <w:style w:type="character" w:customStyle="1" w:styleId="Nzevzhlavzprvy">
    <w:name w:val="Název záhlaví zprávy"/>
    <w:rsid w:val="006A1988"/>
    <w:rPr>
      <w:rFonts w:ascii="Arial Black" w:hAnsi="Arial Black"/>
      <w:noProof w:val="0"/>
      <w:spacing w:val="-10"/>
      <w:sz w:val="18"/>
      <w:lang w:val="cs-CZ"/>
    </w:rPr>
  </w:style>
  <w:style w:type="paragraph" w:customStyle="1" w:styleId="xl65">
    <w:name w:val="xl65"/>
    <w:basedOn w:val="Normlny"/>
    <w:rsid w:val="0062017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napToGrid/>
      <w:sz w:val="16"/>
      <w:szCs w:val="16"/>
      <w:lang w:val="cs-CZ"/>
    </w:rPr>
  </w:style>
  <w:style w:type="paragraph" w:customStyle="1" w:styleId="xl38">
    <w:name w:val="xl38"/>
    <w:basedOn w:val="Normlny"/>
    <w:rsid w:val="004950F8"/>
    <w:pPr>
      <w:pBdr>
        <w:bottom w:val="double" w:sz="6" w:space="0" w:color="auto"/>
      </w:pBdr>
      <w:spacing w:before="100" w:beforeAutospacing="1" w:after="100" w:afterAutospacing="1"/>
    </w:pPr>
    <w:rPr>
      <w:rFonts w:eastAsia="Arial Unicode MS"/>
      <w:b/>
      <w:bCs/>
      <w:i/>
      <w:iCs/>
      <w:snapToGrid/>
      <w:sz w:val="24"/>
      <w:lang w:val="cs-CZ"/>
    </w:rPr>
  </w:style>
  <w:style w:type="paragraph" w:styleId="Popis">
    <w:name w:val="caption"/>
    <w:basedOn w:val="Normlny"/>
    <w:next w:val="Normlny"/>
    <w:qFormat/>
    <w:rsid w:val="004950F8"/>
    <w:pPr>
      <w:spacing w:before="120" w:after="120"/>
    </w:pPr>
    <w:rPr>
      <w:rFonts w:ascii="Arial" w:hAnsi="Arial"/>
      <w:b/>
      <w:snapToGrid/>
      <w:sz w:val="20"/>
      <w:szCs w:val="20"/>
      <w:lang w:val="cs-CZ" w:eastAsia="sk-SK"/>
    </w:rPr>
  </w:style>
  <w:style w:type="paragraph" w:styleId="Zarkazkladnhotextu">
    <w:name w:val="Body Text Indent"/>
    <w:basedOn w:val="Normlny"/>
    <w:rsid w:val="004950F8"/>
    <w:pPr>
      <w:spacing w:after="120"/>
      <w:ind w:left="283"/>
    </w:pPr>
  </w:style>
  <w:style w:type="paragraph" w:styleId="Zarkazkladnhotextu3">
    <w:name w:val="Body Text Indent 3"/>
    <w:basedOn w:val="Normlny"/>
    <w:rsid w:val="004950F8"/>
    <w:pPr>
      <w:spacing w:after="120"/>
      <w:ind w:left="283"/>
    </w:pPr>
    <w:rPr>
      <w:sz w:val="16"/>
      <w:szCs w:val="16"/>
    </w:rPr>
  </w:style>
  <w:style w:type="paragraph" w:styleId="Register1">
    <w:name w:val="index 1"/>
    <w:basedOn w:val="Normlny"/>
    <w:next w:val="Normlny"/>
    <w:autoRedefine/>
    <w:semiHidden/>
    <w:rsid w:val="0009010C"/>
    <w:pPr>
      <w:ind w:left="220" w:hanging="220"/>
    </w:pPr>
  </w:style>
  <w:style w:type="paragraph" w:styleId="Nadpisregistra">
    <w:name w:val="index heading"/>
    <w:basedOn w:val="Normlny"/>
    <w:next w:val="Register1"/>
    <w:semiHidden/>
    <w:rsid w:val="0009010C"/>
    <w:rPr>
      <w:rFonts w:ascii="Arial" w:hAnsi="Arial"/>
      <w:b/>
      <w:snapToGrid/>
      <w:sz w:val="20"/>
      <w:szCs w:val="20"/>
      <w:lang w:val="cs-CZ" w:eastAsia="sk-SK"/>
    </w:rPr>
  </w:style>
  <w:style w:type="paragraph" w:customStyle="1" w:styleId="Nadpisdokumentu">
    <w:name w:val="Nadpis dokumentu"/>
    <w:basedOn w:val="Normlny"/>
    <w:next w:val="Normlny"/>
    <w:rsid w:val="0009010C"/>
    <w:pPr>
      <w:keepNext/>
      <w:keepLines/>
      <w:spacing w:before="400" w:after="120" w:line="240" w:lineRule="atLeast"/>
      <w:ind w:left="-840"/>
    </w:pPr>
    <w:rPr>
      <w:rFonts w:ascii="Arial Black" w:hAnsi="Arial Black"/>
      <w:snapToGrid/>
      <w:spacing w:val="-5"/>
      <w:kern w:val="28"/>
      <w:sz w:val="96"/>
      <w:szCs w:val="20"/>
      <w:lang w:val="cs-CZ" w:eastAsia="sk-SK"/>
    </w:rPr>
  </w:style>
  <w:style w:type="paragraph" w:styleId="Hlavika">
    <w:name w:val="header"/>
    <w:basedOn w:val="Normlny"/>
    <w:link w:val="HlavikaChar"/>
    <w:uiPriority w:val="99"/>
    <w:rsid w:val="00090345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rsid w:val="00090345"/>
    <w:pPr>
      <w:tabs>
        <w:tab w:val="center" w:pos="4536"/>
        <w:tab w:val="right" w:pos="9072"/>
      </w:tabs>
    </w:pPr>
  </w:style>
  <w:style w:type="paragraph" w:customStyle="1" w:styleId="maja">
    <w:name w:val="maja"/>
    <w:basedOn w:val="Normlny"/>
    <w:rsid w:val="0004692F"/>
    <w:rPr>
      <w:snapToGrid/>
      <w:kern w:val="24"/>
      <w:sz w:val="24"/>
      <w:szCs w:val="20"/>
      <w:lang w:eastAsia="sk-SK"/>
    </w:rPr>
  </w:style>
  <w:style w:type="character" w:customStyle="1" w:styleId="ObyajntextChar">
    <w:name w:val="Obyčajný text Char"/>
    <w:basedOn w:val="Predvolenpsmoodseku"/>
    <w:link w:val="Obyajntext"/>
    <w:rsid w:val="007804F8"/>
    <w:rPr>
      <w:rFonts w:ascii="Courier New" w:hAnsi="Courier New" w:cs="Courier New"/>
      <w:snapToGrid w:val="0"/>
      <w:lang w:eastAsia="cs-CZ"/>
    </w:rPr>
  </w:style>
  <w:style w:type="paragraph" w:styleId="Odsekzoznamu">
    <w:name w:val="List Paragraph"/>
    <w:basedOn w:val="Normlny"/>
    <w:uiPriority w:val="34"/>
    <w:qFormat/>
    <w:rsid w:val="000A3C31"/>
    <w:pPr>
      <w:ind w:left="720"/>
      <w:contextualSpacing/>
    </w:pPr>
  </w:style>
  <w:style w:type="paragraph" w:customStyle="1" w:styleId="STN">
    <w:name w:val="STN"/>
    <w:basedOn w:val="Normlny"/>
    <w:rsid w:val="005E442E"/>
    <w:pPr>
      <w:spacing w:before="120" w:after="120" w:line="360" w:lineRule="auto"/>
      <w:jc w:val="both"/>
    </w:pPr>
    <w:rPr>
      <w:snapToGrid/>
      <w:spacing w:val="36"/>
      <w:sz w:val="24"/>
      <w:szCs w:val="20"/>
      <w:lang w:val="en-GB"/>
    </w:rPr>
  </w:style>
  <w:style w:type="character" w:customStyle="1" w:styleId="ZkladntextChar">
    <w:name w:val="Základný text Char"/>
    <w:basedOn w:val="Predvolenpsmoodseku"/>
    <w:link w:val="Zkladntext"/>
    <w:rsid w:val="00DE0848"/>
    <w:rPr>
      <w:snapToGrid w:val="0"/>
      <w:sz w:val="22"/>
      <w:szCs w:val="24"/>
      <w:lang w:eastAsia="cs-CZ"/>
    </w:rPr>
  </w:style>
  <w:style w:type="character" w:customStyle="1" w:styleId="PtaChar">
    <w:name w:val="Päta Char"/>
    <w:basedOn w:val="Predvolenpsmoodseku"/>
    <w:link w:val="Pta"/>
    <w:rsid w:val="00925EF7"/>
    <w:rPr>
      <w:snapToGrid w:val="0"/>
      <w:sz w:val="22"/>
      <w:szCs w:val="24"/>
      <w:lang w:eastAsia="cs-CZ"/>
    </w:rPr>
  </w:style>
  <w:style w:type="character" w:styleId="slostrany">
    <w:name w:val="page number"/>
    <w:basedOn w:val="Predvolenpsmoodseku"/>
    <w:rsid w:val="00925EF7"/>
  </w:style>
  <w:style w:type="character" w:customStyle="1" w:styleId="HlavikaChar">
    <w:name w:val="Hlavička Char"/>
    <w:basedOn w:val="Predvolenpsmoodseku"/>
    <w:link w:val="Hlavika"/>
    <w:uiPriority w:val="99"/>
    <w:rsid w:val="004049A9"/>
    <w:rPr>
      <w:snapToGrid w:val="0"/>
      <w:sz w:val="22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86B9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86B99"/>
    <w:rPr>
      <w:rFonts w:ascii="Tahoma" w:hAnsi="Tahoma" w:cs="Tahoma"/>
      <w:snapToGrid w:val="0"/>
      <w:sz w:val="16"/>
      <w:szCs w:val="16"/>
      <w:lang w:eastAsia="cs-CZ"/>
    </w:rPr>
  </w:style>
  <w:style w:type="paragraph" w:customStyle="1" w:styleId="Odstavec">
    <w:name w:val="Odstavec"/>
    <w:basedOn w:val="Normlny"/>
    <w:rsid w:val="00D047FF"/>
    <w:pPr>
      <w:widowControl w:val="0"/>
      <w:spacing w:after="115" w:line="288" w:lineRule="auto"/>
      <w:ind w:firstLine="480"/>
      <w:jc w:val="both"/>
    </w:pPr>
    <w:rPr>
      <w:noProof/>
      <w:snapToGrid/>
      <w:sz w:val="24"/>
      <w:szCs w:val="20"/>
      <w:lang w:eastAsia="sk-SK"/>
    </w:rPr>
  </w:style>
  <w:style w:type="character" w:customStyle="1" w:styleId="WW8Num4z2">
    <w:name w:val="WW8Num4z2"/>
    <w:rsid w:val="008C6C2B"/>
  </w:style>
  <w:style w:type="paragraph" w:customStyle="1" w:styleId="Standard">
    <w:name w:val="Standard"/>
    <w:rsid w:val="00423837"/>
    <w:pPr>
      <w:suppressAutoHyphens/>
      <w:autoSpaceDN w:val="0"/>
      <w:textAlignment w:val="baseline"/>
    </w:pPr>
    <w:rPr>
      <w:rFonts w:ascii="Arial" w:eastAsia="SimSun" w:hAnsi="Arial" w:cs="Mangal"/>
      <w:kern w:val="3"/>
      <w:sz w:val="22"/>
      <w:szCs w:val="24"/>
      <w:lang w:eastAsia="zh-CN" w:bidi="hi-IN"/>
    </w:rPr>
  </w:style>
  <w:style w:type="character" w:customStyle="1" w:styleId="ListLabel7">
    <w:name w:val="ListLabel 7"/>
    <w:rsid w:val="00423837"/>
    <w:rPr>
      <w:rFonts w:eastAsia="SimSun" w:cs="Times New Roman"/>
    </w:rPr>
  </w:style>
  <w:style w:type="paragraph" w:customStyle="1" w:styleId="Textbody">
    <w:name w:val="Text body"/>
    <w:basedOn w:val="Standard"/>
    <w:rsid w:val="00423837"/>
    <w:pPr>
      <w:spacing w:after="120"/>
    </w:pPr>
    <w:rPr>
      <w:szCs w:val="21"/>
    </w:rPr>
  </w:style>
  <w:style w:type="character" w:customStyle="1" w:styleId="Nadpis1Char">
    <w:name w:val="Nadpis 1 Char"/>
    <w:basedOn w:val="Predvolenpsmoodseku"/>
    <w:rsid w:val="00423837"/>
    <w:rPr>
      <w:rFonts w:ascii="Arial" w:hAnsi="Arial"/>
      <w:b/>
      <w:color w:val="0D0D0D"/>
      <w:sz w:val="22"/>
      <w:szCs w:val="29"/>
      <w:u w:val="single"/>
    </w:rPr>
  </w:style>
  <w:style w:type="paragraph" w:customStyle="1" w:styleId="calibri-normlny">
    <w:name w:val="calibri - normálny"/>
    <w:basedOn w:val="Normlny"/>
    <w:link w:val="calibri-normlnyChar"/>
    <w:qFormat/>
    <w:rsid w:val="00423837"/>
    <w:pPr>
      <w:spacing w:line="276" w:lineRule="auto"/>
    </w:pPr>
    <w:rPr>
      <w:rFonts w:ascii="Arial Narrow" w:eastAsia="Calibri" w:hAnsi="Arial Narrow" w:cstheme="minorHAnsi"/>
      <w:snapToGrid/>
      <w:lang w:eastAsia="sk-SK"/>
    </w:rPr>
  </w:style>
  <w:style w:type="character" w:customStyle="1" w:styleId="calibri-normlnyChar">
    <w:name w:val="calibri - normálny Char"/>
    <w:basedOn w:val="Predvolenpsmoodseku"/>
    <w:link w:val="calibri-normlny"/>
    <w:rsid w:val="00423837"/>
    <w:rPr>
      <w:rFonts w:ascii="Arial Narrow" w:eastAsia="Calibri" w:hAnsi="Arial Narrow" w:cstheme="minorHAnsi"/>
      <w:sz w:val="22"/>
      <w:szCs w:val="24"/>
    </w:rPr>
  </w:style>
  <w:style w:type="paragraph" w:customStyle="1" w:styleId="NORMALNYARIALNAROW">
    <w:name w:val="NORMALNY ARIAL NAROW"/>
    <w:basedOn w:val="Normlny"/>
    <w:link w:val="NORMALNYARIALNAROWChar"/>
    <w:qFormat/>
    <w:rsid w:val="00423837"/>
    <w:pPr>
      <w:spacing w:line="276" w:lineRule="auto"/>
    </w:pPr>
    <w:rPr>
      <w:rFonts w:ascii="Arial Narrow" w:eastAsia="Calibri" w:hAnsi="Arial Narrow" w:cstheme="minorHAnsi"/>
      <w:snapToGrid/>
      <w:lang w:eastAsia="sk-SK"/>
    </w:rPr>
  </w:style>
  <w:style w:type="character" w:customStyle="1" w:styleId="NORMALNYARIALNAROWChar">
    <w:name w:val="NORMALNY ARIAL NAROW Char"/>
    <w:basedOn w:val="Predvolenpsmoodseku"/>
    <w:link w:val="NORMALNYARIALNAROW"/>
    <w:rsid w:val="00423837"/>
    <w:rPr>
      <w:rFonts w:ascii="Arial Narrow" w:eastAsia="Calibri" w:hAnsi="Arial Narrow" w:cstheme="minorHAnsi"/>
      <w:sz w:val="22"/>
      <w:szCs w:val="24"/>
    </w:rPr>
  </w:style>
  <w:style w:type="character" w:styleId="Odkaznapoznmkupodiarou">
    <w:name w:val="footnote reference"/>
    <w:basedOn w:val="Predvolenpsmoodseku"/>
    <w:rsid w:val="00B23ADA"/>
    <w:rPr>
      <w:vertAlign w:val="superscript"/>
    </w:rPr>
  </w:style>
  <w:style w:type="paragraph" w:customStyle="1" w:styleId="Normlnysodsekom">
    <w:name w:val="Normálny s odsekom"/>
    <w:basedOn w:val="Normlny"/>
    <w:autoRedefine/>
    <w:rsid w:val="007755C0"/>
    <w:pPr>
      <w:jc w:val="both"/>
    </w:pPr>
    <w:rPr>
      <w:rFonts w:ascii="Arial" w:hAnsi="Arial" w:cs="Arial"/>
      <w:snapToGrid/>
      <w:sz w:val="20"/>
      <w:szCs w:val="20"/>
    </w:rPr>
  </w:style>
  <w:style w:type="character" w:styleId="Siln">
    <w:name w:val="Strong"/>
    <w:basedOn w:val="Predvolenpsmoodseku"/>
    <w:qFormat/>
    <w:rsid w:val="002F56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416170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18164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38699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42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6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7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6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4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7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5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9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8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7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631C2-F802-4E99-B470-E69FB7008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16</Pages>
  <Words>7350</Words>
  <Characters>41900</Characters>
  <Application>Microsoft Office Word</Application>
  <DocSecurity>0</DocSecurity>
  <Lines>349</Lines>
  <Paragraphs>98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 R O J E K T         P O Ž I A R N E J    O C H R A N Y</vt:lpstr>
    </vt:vector>
  </TitlesOfParts>
  <Company>a</Company>
  <LinksUpToDate>false</LinksUpToDate>
  <CharactersWithSpaces>49152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 R O J E K T         P O Ž I A R N E J    O C H R A N Y</dc:title>
  <dc:creator>a</dc:creator>
  <cp:lastModifiedBy>Bea</cp:lastModifiedBy>
  <cp:revision>9</cp:revision>
  <cp:lastPrinted>2023-08-15T06:47:00Z</cp:lastPrinted>
  <dcterms:created xsi:type="dcterms:W3CDTF">2023-08-14T11:27:00Z</dcterms:created>
  <dcterms:modified xsi:type="dcterms:W3CDTF">2023-08-15T07:19:00Z</dcterms:modified>
</cp:coreProperties>
</file>